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u w:val="single"/>
        </w:rPr>
      </w:pPr>
      <w:r w:rsidRPr="008A0869">
        <w:rPr>
          <w:rFonts w:asciiTheme="majorBidi" w:eastAsia="Times New Roman" w:hAnsiTheme="majorBidi" w:cstheme="majorBidi"/>
          <w:sz w:val="44"/>
          <w:szCs w:val="44"/>
          <w:u w:val="single"/>
        </w:rPr>
        <w:t>DEFINATION</w:t>
      </w:r>
    </w:p>
    <w:p w:rsidR="00A42D0D" w:rsidRPr="008A0869" w:rsidRDefault="0049281E" w:rsidP="00A42D0D">
      <w:pPr>
        <w:bidi w:val="0"/>
        <w:spacing w:before="100" w:beforeAutospacing="1" w:after="100" w:afterAutospacing="1" w:line="360" w:lineRule="auto"/>
        <w:jc w:val="both"/>
        <w:rPr>
          <w:rFonts w:asciiTheme="majorBidi" w:eastAsia="Times New Roman" w:hAnsiTheme="majorBidi" w:cstheme="majorBidi"/>
          <w:b/>
          <w:bCs/>
          <w:sz w:val="44"/>
          <w:szCs w:val="44"/>
        </w:rPr>
      </w:pPr>
      <w:r w:rsidRPr="008A0869">
        <w:rPr>
          <w:rFonts w:asciiTheme="majorBidi" w:eastAsia="Times New Roman" w:hAnsiTheme="majorBidi" w:cstheme="majorBidi"/>
          <w:b/>
          <w:bCs/>
          <w:sz w:val="44"/>
          <w:szCs w:val="44"/>
        </w:rPr>
        <w:t>Transverse myelitis</w:t>
      </w:r>
      <w:r w:rsidRPr="008A0869">
        <w:rPr>
          <w:rFonts w:asciiTheme="majorBidi" w:eastAsia="Times New Roman" w:hAnsiTheme="majorBidi" w:cstheme="majorBidi"/>
          <w:sz w:val="44"/>
          <w:szCs w:val="44"/>
        </w:rPr>
        <w:t xml:space="preserve">  is a </w:t>
      </w:r>
      <w:hyperlink r:id="rId7" w:tooltip="Neurological" w:history="1">
        <w:r w:rsidRPr="008A0869">
          <w:rPr>
            <w:rFonts w:asciiTheme="majorBidi" w:eastAsia="Times New Roman" w:hAnsiTheme="majorBidi" w:cstheme="majorBidi"/>
            <w:color w:val="0000FF"/>
            <w:sz w:val="44"/>
            <w:szCs w:val="44"/>
            <w:u w:val="single"/>
          </w:rPr>
          <w:t>neurological</w:t>
        </w:r>
      </w:hyperlink>
      <w:r w:rsidRPr="008A0869">
        <w:rPr>
          <w:rFonts w:asciiTheme="majorBidi" w:eastAsia="Times New Roman" w:hAnsiTheme="majorBidi" w:cstheme="majorBidi"/>
          <w:sz w:val="44"/>
          <w:szCs w:val="44"/>
        </w:rPr>
        <w:t xml:space="preserve"> disorder caused by an </w:t>
      </w:r>
      <w:hyperlink r:id="rId8" w:tooltip="Inflammation" w:history="1">
        <w:r w:rsidRPr="008A0869">
          <w:rPr>
            <w:rFonts w:asciiTheme="majorBidi" w:eastAsia="Times New Roman" w:hAnsiTheme="majorBidi" w:cstheme="majorBidi"/>
            <w:color w:val="0000FF"/>
            <w:sz w:val="44"/>
            <w:szCs w:val="44"/>
            <w:u w:val="single"/>
          </w:rPr>
          <w:t>inflammatory</w:t>
        </w:r>
      </w:hyperlink>
      <w:r w:rsidRPr="008A0869">
        <w:rPr>
          <w:rFonts w:asciiTheme="majorBidi" w:eastAsia="Times New Roman" w:hAnsiTheme="majorBidi" w:cstheme="majorBidi"/>
          <w:sz w:val="44"/>
          <w:szCs w:val="44"/>
        </w:rPr>
        <w:t xml:space="preserve"> process of the </w:t>
      </w:r>
      <w:hyperlink r:id="rId9" w:tooltip="Spinal cord" w:history="1">
        <w:r w:rsidRPr="008A0869">
          <w:rPr>
            <w:rFonts w:asciiTheme="majorBidi" w:eastAsia="Times New Roman" w:hAnsiTheme="majorBidi" w:cstheme="majorBidi"/>
            <w:color w:val="0000FF"/>
            <w:sz w:val="44"/>
            <w:szCs w:val="44"/>
            <w:u w:val="single"/>
          </w:rPr>
          <w:t>spinal cord</w:t>
        </w:r>
      </w:hyperlink>
      <w:r w:rsidRPr="008A0869">
        <w:rPr>
          <w:rFonts w:asciiTheme="majorBidi" w:eastAsia="Times New Roman" w:hAnsiTheme="majorBidi" w:cstheme="majorBidi"/>
          <w:sz w:val="44"/>
          <w:szCs w:val="44"/>
        </w:rPr>
        <w:t xml:space="preserve">, and can cause </w:t>
      </w:r>
      <w:hyperlink r:id="rId10" w:tooltip="Axonal" w:history="1">
        <w:r w:rsidRPr="008A0869">
          <w:rPr>
            <w:rFonts w:asciiTheme="majorBidi" w:eastAsia="Times New Roman" w:hAnsiTheme="majorBidi" w:cstheme="majorBidi"/>
            <w:color w:val="0000FF"/>
            <w:sz w:val="44"/>
            <w:szCs w:val="44"/>
            <w:u w:val="single"/>
          </w:rPr>
          <w:t>axonal</w:t>
        </w:r>
      </w:hyperlink>
      <w:r w:rsidRPr="008A0869">
        <w:rPr>
          <w:rFonts w:asciiTheme="majorBidi" w:eastAsia="Times New Roman" w:hAnsiTheme="majorBidi" w:cstheme="majorBidi"/>
          <w:sz w:val="44"/>
          <w:szCs w:val="44"/>
        </w:rPr>
        <w:t xml:space="preserve"> </w:t>
      </w:r>
      <w:hyperlink r:id="rId11" w:tooltip="Demyelination" w:history="1">
        <w:r w:rsidRPr="008A0869">
          <w:rPr>
            <w:rFonts w:asciiTheme="majorBidi" w:eastAsia="Times New Roman" w:hAnsiTheme="majorBidi" w:cstheme="majorBidi"/>
            <w:color w:val="0000FF"/>
            <w:sz w:val="44"/>
            <w:szCs w:val="44"/>
            <w:u w:val="single"/>
          </w:rPr>
          <w:t>demyelination</w:t>
        </w:r>
      </w:hyperlink>
      <w:r w:rsidRPr="008A0869">
        <w:rPr>
          <w:rFonts w:asciiTheme="majorBidi" w:eastAsia="Times New Roman" w:hAnsiTheme="majorBidi" w:cstheme="majorBidi"/>
          <w:sz w:val="44"/>
          <w:szCs w:val="44"/>
        </w:rPr>
        <w:t xml:space="preserve"> Transverse implies that the inflammation is across the thickness of the spinal cord.</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b/>
          <w:bCs/>
          <w:sz w:val="44"/>
          <w:szCs w:val="44"/>
        </w:rPr>
        <w:t xml:space="preserve"> </w:t>
      </w:r>
      <w:r w:rsidRPr="008A0869">
        <w:rPr>
          <w:rFonts w:asciiTheme="majorBidi" w:eastAsia="Times New Roman" w:hAnsiTheme="majorBidi" w:cstheme="majorBidi"/>
          <w:b/>
          <w:bCs/>
          <w:sz w:val="44"/>
          <w:szCs w:val="44"/>
          <w:u w:val="single"/>
        </w:rPr>
        <w:t>Causes</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Transverse myelitis can appear for several reasons. </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In some cases caused by viral infections such as </w:t>
      </w:r>
      <w:hyperlink r:id="rId12" w:tooltip="Cytomegalovirus" w:history="1">
        <w:r w:rsidRPr="008A0869">
          <w:rPr>
            <w:rFonts w:asciiTheme="majorBidi" w:eastAsia="Times New Roman" w:hAnsiTheme="majorBidi" w:cstheme="majorBidi"/>
            <w:color w:val="0000FF"/>
            <w:sz w:val="44"/>
            <w:szCs w:val="44"/>
            <w:u w:val="single"/>
          </w:rPr>
          <w:t>cytomegalovirus</w:t>
        </w:r>
      </w:hyperlink>
      <w:r w:rsidRPr="008A0869">
        <w:rPr>
          <w:rFonts w:asciiTheme="majorBidi" w:eastAsia="Times New Roman" w:hAnsiTheme="majorBidi" w:cstheme="majorBidi"/>
          <w:sz w:val="44"/>
          <w:szCs w:val="44"/>
        </w:rPr>
        <w:t xml:space="preserve"> (CMV) and has also been associated with spinal cord injuries, immune reactions, </w:t>
      </w:r>
      <w:hyperlink r:id="rId13" w:tooltip="Schistosomiasis" w:history="1">
        <w:r w:rsidRPr="008A0869">
          <w:rPr>
            <w:rFonts w:asciiTheme="majorBidi" w:eastAsia="Times New Roman" w:hAnsiTheme="majorBidi" w:cstheme="majorBidi"/>
            <w:color w:val="0000FF"/>
            <w:sz w:val="44"/>
            <w:szCs w:val="44"/>
            <w:u w:val="single"/>
          </w:rPr>
          <w:t>schistosomiasis</w:t>
        </w:r>
      </w:hyperlink>
      <w:r w:rsidRPr="008A0869">
        <w:rPr>
          <w:rFonts w:asciiTheme="majorBidi" w:eastAsia="Times New Roman" w:hAnsiTheme="majorBidi" w:cstheme="majorBidi"/>
          <w:sz w:val="44"/>
          <w:szCs w:val="44"/>
        </w:rPr>
        <w:t xml:space="preserve"> and insufficient blood flow through spinal cord vessels. Acute myelitis </w:t>
      </w:r>
      <w:r w:rsidRPr="008A0869">
        <w:rPr>
          <w:rFonts w:asciiTheme="majorBidi" w:eastAsia="Times New Roman" w:hAnsiTheme="majorBidi" w:cstheme="majorBidi"/>
          <w:sz w:val="44"/>
          <w:szCs w:val="44"/>
        </w:rPr>
        <w:lastRenderedPageBreak/>
        <w:t xml:space="preserve">accounts for 4 to 5 percent of all cases of </w:t>
      </w:r>
      <w:r w:rsidRPr="008A0869">
        <w:rPr>
          <w:rFonts w:asciiTheme="majorBidi" w:eastAsia="Times New Roman" w:hAnsiTheme="majorBidi" w:cstheme="majorBidi"/>
          <w:color w:val="0000FF"/>
          <w:sz w:val="44"/>
          <w:szCs w:val="44"/>
          <w:u w:val="single"/>
        </w:rPr>
        <w:t>neuroborreliosis</w:t>
      </w:r>
    </w:p>
    <w:p w:rsidR="0049281E" w:rsidRPr="008A0869" w:rsidRDefault="00A42D0D" w:rsidP="00A42D0D">
      <w:pPr>
        <w:bidi w:val="0"/>
        <w:spacing w:before="100" w:beforeAutospacing="1" w:after="100" w:afterAutospacing="1" w:line="360" w:lineRule="auto"/>
        <w:jc w:val="both"/>
        <w:outlineLvl w:val="1"/>
        <w:rPr>
          <w:rFonts w:asciiTheme="majorBidi" w:eastAsia="Times New Roman" w:hAnsiTheme="majorBidi" w:cstheme="majorBidi"/>
          <w:b/>
          <w:bCs/>
          <w:sz w:val="44"/>
          <w:szCs w:val="44"/>
          <w:u w:val="single"/>
        </w:rPr>
      </w:pPr>
      <w:r w:rsidRPr="008A0869">
        <w:rPr>
          <w:rFonts w:asciiTheme="majorBidi" w:eastAsia="Times New Roman" w:hAnsiTheme="majorBidi" w:cstheme="majorBidi"/>
          <w:b/>
          <w:bCs/>
          <w:sz w:val="44"/>
          <w:szCs w:val="44"/>
          <w:u w:val="single"/>
        </w:rPr>
        <w:t>pathogeneses</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This </w:t>
      </w:r>
      <w:hyperlink r:id="rId14" w:tooltip="Demyelination" w:history="1">
        <w:r w:rsidRPr="008A0869">
          <w:rPr>
            <w:rFonts w:asciiTheme="majorBidi" w:eastAsia="Times New Roman" w:hAnsiTheme="majorBidi" w:cstheme="majorBidi"/>
            <w:color w:val="0000FF"/>
            <w:sz w:val="44"/>
            <w:szCs w:val="44"/>
            <w:u w:val="single"/>
          </w:rPr>
          <w:t>demyelination</w:t>
        </w:r>
      </w:hyperlink>
      <w:r w:rsidRPr="008A0869">
        <w:rPr>
          <w:rFonts w:asciiTheme="majorBidi" w:eastAsia="Times New Roman" w:hAnsiTheme="majorBidi" w:cstheme="majorBidi"/>
          <w:sz w:val="44"/>
          <w:szCs w:val="44"/>
        </w:rPr>
        <w:t xml:space="preserve"> arises </w:t>
      </w:r>
      <w:hyperlink r:id="rId15" w:tooltip="Idiopathic" w:history="1">
        <w:r w:rsidRPr="008A0869">
          <w:rPr>
            <w:rFonts w:asciiTheme="majorBidi" w:eastAsia="Times New Roman" w:hAnsiTheme="majorBidi" w:cstheme="majorBidi"/>
            <w:color w:val="0000FF"/>
            <w:sz w:val="44"/>
            <w:szCs w:val="44"/>
            <w:u w:val="single"/>
          </w:rPr>
          <w:t>idiopathically</w:t>
        </w:r>
      </w:hyperlink>
      <w:r w:rsidRPr="008A0869">
        <w:rPr>
          <w:rFonts w:asciiTheme="majorBidi" w:eastAsia="Times New Roman" w:hAnsiTheme="majorBidi" w:cstheme="majorBidi"/>
          <w:sz w:val="44"/>
          <w:szCs w:val="44"/>
        </w:rPr>
        <w:t xml:space="preserve"> following </w:t>
      </w:r>
      <w:hyperlink r:id="rId16" w:tooltip="Infection" w:history="1">
        <w:r w:rsidRPr="008A0869">
          <w:rPr>
            <w:rFonts w:asciiTheme="majorBidi" w:eastAsia="Times New Roman" w:hAnsiTheme="majorBidi" w:cstheme="majorBidi"/>
            <w:color w:val="0000FF"/>
            <w:sz w:val="44"/>
            <w:szCs w:val="44"/>
            <w:u w:val="single"/>
          </w:rPr>
          <w:t>infections</w:t>
        </w:r>
      </w:hyperlink>
      <w:r w:rsidRPr="008A0869">
        <w:rPr>
          <w:rFonts w:asciiTheme="majorBidi" w:eastAsia="Times New Roman" w:hAnsiTheme="majorBidi" w:cstheme="majorBidi"/>
          <w:sz w:val="44"/>
          <w:szCs w:val="44"/>
        </w:rPr>
        <w:t xml:space="preserve"> or </w:t>
      </w:r>
      <w:hyperlink r:id="rId17" w:tooltip="Vaccination" w:history="1">
        <w:r w:rsidRPr="008A0869">
          <w:rPr>
            <w:rFonts w:asciiTheme="majorBidi" w:eastAsia="Times New Roman" w:hAnsiTheme="majorBidi" w:cstheme="majorBidi"/>
            <w:color w:val="0000FF"/>
            <w:sz w:val="44"/>
            <w:szCs w:val="44"/>
            <w:u w:val="single"/>
          </w:rPr>
          <w:t>vaccination</w:t>
        </w:r>
      </w:hyperlink>
      <w:r w:rsidRPr="008A0869">
        <w:rPr>
          <w:rFonts w:asciiTheme="majorBidi" w:eastAsia="Times New Roman" w:hAnsiTheme="majorBidi" w:cstheme="majorBidi"/>
          <w:sz w:val="44"/>
          <w:szCs w:val="44"/>
        </w:rPr>
        <w:t>,</w:t>
      </w:r>
      <w:hyperlink r:id="rId18" w:anchor="cite_note-1" w:history="1">
        <w:r w:rsidRPr="008A0869">
          <w:rPr>
            <w:rFonts w:asciiTheme="majorBidi" w:eastAsia="Times New Roman" w:hAnsiTheme="majorBidi" w:cstheme="majorBidi"/>
            <w:color w:val="0000FF"/>
            <w:sz w:val="44"/>
            <w:szCs w:val="44"/>
            <w:u w:val="single"/>
            <w:vertAlign w:val="superscript"/>
          </w:rPr>
          <w:t>[2]</w:t>
        </w:r>
      </w:hyperlink>
      <w:r w:rsidRPr="008A0869">
        <w:rPr>
          <w:rFonts w:asciiTheme="majorBidi" w:eastAsia="Times New Roman" w:hAnsiTheme="majorBidi" w:cstheme="majorBidi"/>
          <w:sz w:val="44"/>
          <w:szCs w:val="44"/>
        </w:rPr>
        <w:t xml:space="preserve"> or due to </w:t>
      </w:r>
      <w:hyperlink r:id="rId19" w:tooltip="Multiple sclerosis" w:history="1">
        <w:r w:rsidRPr="008A0869">
          <w:rPr>
            <w:rFonts w:asciiTheme="majorBidi" w:eastAsia="Times New Roman" w:hAnsiTheme="majorBidi" w:cstheme="majorBidi"/>
            <w:color w:val="0000FF"/>
            <w:sz w:val="44"/>
            <w:szCs w:val="44"/>
            <w:u w:val="single"/>
          </w:rPr>
          <w:t>multiple sclerosis</w:t>
        </w:r>
      </w:hyperlink>
      <w:r w:rsidRPr="008A0869">
        <w:rPr>
          <w:rFonts w:asciiTheme="majorBidi" w:eastAsia="Times New Roman" w:hAnsiTheme="majorBidi" w:cstheme="majorBidi"/>
          <w:sz w:val="44"/>
          <w:szCs w:val="44"/>
        </w:rPr>
        <w:t xml:space="preserve">. One major theory posits that immune-mediated inflammation is present as the result of exposure to a </w:t>
      </w:r>
      <w:hyperlink r:id="rId20" w:tooltip="Virus" w:history="1">
        <w:r w:rsidRPr="008A0869">
          <w:rPr>
            <w:rFonts w:asciiTheme="majorBidi" w:eastAsia="Times New Roman" w:hAnsiTheme="majorBidi" w:cstheme="majorBidi"/>
            <w:color w:val="0000FF"/>
            <w:sz w:val="44"/>
            <w:szCs w:val="44"/>
            <w:u w:val="single"/>
          </w:rPr>
          <w:t>viral</w:t>
        </w:r>
      </w:hyperlink>
      <w:r w:rsidRPr="008A0869">
        <w:rPr>
          <w:rFonts w:asciiTheme="majorBidi" w:eastAsia="Times New Roman" w:hAnsiTheme="majorBidi" w:cstheme="majorBidi"/>
          <w:sz w:val="44"/>
          <w:szCs w:val="44"/>
        </w:rPr>
        <w:t xml:space="preserve"> </w:t>
      </w:r>
      <w:hyperlink r:id="rId21" w:tooltip="Antigen" w:history="1">
        <w:r w:rsidRPr="008A0869">
          <w:rPr>
            <w:rFonts w:asciiTheme="majorBidi" w:eastAsia="Times New Roman" w:hAnsiTheme="majorBidi" w:cstheme="majorBidi"/>
            <w:color w:val="0000FF"/>
            <w:sz w:val="44"/>
            <w:szCs w:val="44"/>
            <w:u w:val="single"/>
          </w:rPr>
          <w:t>antigen</w:t>
        </w:r>
      </w:hyperlink>
      <w:r w:rsidRPr="008A0869">
        <w:rPr>
          <w:rFonts w:asciiTheme="majorBidi" w:eastAsia="Times New Roman" w:hAnsiTheme="majorBidi" w:cstheme="majorBidi"/>
          <w:sz w:val="44"/>
          <w:szCs w:val="44"/>
        </w:rPr>
        <w:t>.</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The lesions are </w:t>
      </w:r>
      <w:hyperlink r:id="rId22" w:tooltip="Inflammation" w:history="1">
        <w:r w:rsidRPr="008A0869">
          <w:rPr>
            <w:rFonts w:asciiTheme="majorBidi" w:eastAsia="Times New Roman" w:hAnsiTheme="majorBidi" w:cstheme="majorBidi"/>
            <w:color w:val="0000FF"/>
            <w:sz w:val="44"/>
            <w:szCs w:val="44"/>
            <w:u w:val="single"/>
          </w:rPr>
          <w:t>inflammatory</w:t>
        </w:r>
      </w:hyperlink>
      <w:r w:rsidRPr="008A0869">
        <w:rPr>
          <w:rFonts w:asciiTheme="majorBidi" w:eastAsia="Times New Roman" w:hAnsiTheme="majorBidi" w:cstheme="majorBidi"/>
          <w:sz w:val="44"/>
          <w:szCs w:val="44"/>
        </w:rPr>
        <w:t xml:space="preserve">, and involve the </w:t>
      </w:r>
      <w:hyperlink r:id="rId23" w:tooltip="Spinal cord" w:history="1">
        <w:r w:rsidRPr="008A0869">
          <w:rPr>
            <w:rFonts w:asciiTheme="majorBidi" w:eastAsia="Times New Roman" w:hAnsiTheme="majorBidi" w:cstheme="majorBidi"/>
            <w:color w:val="0000FF"/>
            <w:sz w:val="44"/>
            <w:szCs w:val="44"/>
            <w:u w:val="single"/>
          </w:rPr>
          <w:t>spinal cord</w:t>
        </w:r>
      </w:hyperlink>
      <w:r w:rsidRPr="008A0869">
        <w:rPr>
          <w:rFonts w:asciiTheme="majorBidi" w:eastAsia="Times New Roman" w:hAnsiTheme="majorBidi" w:cstheme="majorBidi"/>
          <w:sz w:val="44"/>
          <w:szCs w:val="44"/>
        </w:rPr>
        <w:t xml:space="preserve"> typically on both sides. With acute transverse myelitis, the onset is sudden and progresses rapidly in hours and days. The lesions can be present anywhere in the spinal cord, though they are usually restricted to only a small portion.</w:t>
      </w:r>
    </w:p>
    <w:p w:rsidR="0049281E" w:rsidRPr="008A0869" w:rsidRDefault="00A42D0D" w:rsidP="00A42D0D">
      <w:pPr>
        <w:bidi w:val="0"/>
        <w:spacing w:before="100" w:beforeAutospacing="1" w:after="100" w:afterAutospacing="1" w:line="360" w:lineRule="auto"/>
        <w:jc w:val="both"/>
        <w:outlineLvl w:val="1"/>
        <w:rPr>
          <w:rFonts w:asciiTheme="majorBidi" w:eastAsia="Times New Roman" w:hAnsiTheme="majorBidi" w:cstheme="majorBidi"/>
          <w:sz w:val="44"/>
          <w:szCs w:val="44"/>
        </w:rPr>
      </w:pPr>
      <w:r w:rsidRPr="008A0869">
        <w:rPr>
          <w:rFonts w:asciiTheme="majorBidi" w:eastAsia="Times New Roman" w:hAnsiTheme="majorBidi" w:cstheme="majorBidi"/>
          <w:b/>
          <w:bCs/>
          <w:sz w:val="44"/>
          <w:szCs w:val="44"/>
        </w:rPr>
        <w:lastRenderedPageBreak/>
        <w:t xml:space="preserve"> </w:t>
      </w:r>
    </w:p>
    <w:p w:rsidR="0049281E" w:rsidRPr="008A0869" w:rsidRDefault="0049281E" w:rsidP="00A42D0D">
      <w:pPr>
        <w:bidi w:val="0"/>
        <w:spacing w:before="100" w:beforeAutospacing="1" w:after="100" w:afterAutospacing="1" w:line="360" w:lineRule="auto"/>
        <w:jc w:val="both"/>
        <w:outlineLvl w:val="1"/>
        <w:rPr>
          <w:rFonts w:asciiTheme="majorBidi" w:eastAsia="Times New Roman" w:hAnsiTheme="majorBidi" w:cstheme="majorBidi"/>
          <w:b/>
          <w:bCs/>
          <w:sz w:val="44"/>
          <w:szCs w:val="44"/>
        </w:rPr>
      </w:pPr>
      <w:r w:rsidRPr="008A0869">
        <w:rPr>
          <w:rFonts w:asciiTheme="majorBidi" w:eastAsia="Times New Roman" w:hAnsiTheme="majorBidi" w:cstheme="majorBidi"/>
          <w:b/>
          <w:bCs/>
          <w:sz w:val="44"/>
          <w:szCs w:val="44"/>
        </w:rPr>
        <w:t>[</w:t>
      </w:r>
      <w:hyperlink r:id="rId24" w:tooltip="Edit section: Signs and symptoms" w:history="1">
        <w:r w:rsidRPr="008A0869">
          <w:rPr>
            <w:rFonts w:asciiTheme="majorBidi" w:eastAsia="Times New Roman" w:hAnsiTheme="majorBidi" w:cstheme="majorBidi"/>
            <w:b/>
            <w:bCs/>
            <w:color w:val="0000FF"/>
            <w:sz w:val="44"/>
            <w:szCs w:val="44"/>
            <w:u w:val="single"/>
          </w:rPr>
          <w:t>edit</w:t>
        </w:r>
      </w:hyperlink>
      <w:r w:rsidRPr="008A0869">
        <w:rPr>
          <w:rFonts w:asciiTheme="majorBidi" w:eastAsia="Times New Roman" w:hAnsiTheme="majorBidi" w:cstheme="majorBidi"/>
          <w:b/>
          <w:bCs/>
          <w:sz w:val="44"/>
          <w:szCs w:val="44"/>
        </w:rPr>
        <w:t>] Signs and symptoms</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Symptoms include weakness and numbness of the limbs as well as motor, sensory, and sphincter deficits. Severe back pain may occur in some patients at the onset of the disease. The </w:t>
      </w:r>
      <w:hyperlink r:id="rId25" w:tooltip="Symptom" w:history="1">
        <w:r w:rsidRPr="008A0869">
          <w:rPr>
            <w:rFonts w:asciiTheme="majorBidi" w:eastAsia="Times New Roman" w:hAnsiTheme="majorBidi" w:cstheme="majorBidi"/>
            <w:color w:val="0000FF"/>
            <w:sz w:val="44"/>
            <w:szCs w:val="44"/>
            <w:u w:val="single"/>
          </w:rPr>
          <w:t>symptoms</w:t>
        </w:r>
      </w:hyperlink>
      <w:r w:rsidRPr="008A0869">
        <w:rPr>
          <w:rFonts w:asciiTheme="majorBidi" w:eastAsia="Times New Roman" w:hAnsiTheme="majorBidi" w:cstheme="majorBidi"/>
          <w:sz w:val="44"/>
          <w:szCs w:val="44"/>
        </w:rPr>
        <w:t xml:space="preserve"> and signs depend upon the level of the spinal cord involved and the extent of the involvement of the various </w:t>
      </w:r>
      <w:hyperlink r:id="rId26" w:tooltip="Long tracts (page does not exist)" w:history="1">
        <w:r w:rsidRPr="008A0869">
          <w:rPr>
            <w:rFonts w:asciiTheme="majorBidi" w:eastAsia="Times New Roman" w:hAnsiTheme="majorBidi" w:cstheme="majorBidi"/>
            <w:color w:val="BA0000"/>
            <w:sz w:val="44"/>
            <w:szCs w:val="44"/>
            <w:u w:val="single"/>
          </w:rPr>
          <w:t>long tracts</w:t>
        </w:r>
      </w:hyperlink>
      <w:r w:rsidRPr="008A0869">
        <w:rPr>
          <w:rFonts w:asciiTheme="majorBidi" w:eastAsia="Times New Roman" w:hAnsiTheme="majorBidi" w:cstheme="majorBidi"/>
          <w:sz w:val="44"/>
          <w:szCs w:val="44"/>
        </w:rPr>
        <w:t xml:space="preserve">. In some cases, there is almost total </w:t>
      </w:r>
      <w:hyperlink r:id="rId27" w:tooltip="Paralysis" w:history="1">
        <w:r w:rsidRPr="008A0869">
          <w:rPr>
            <w:rFonts w:asciiTheme="majorBidi" w:eastAsia="Times New Roman" w:hAnsiTheme="majorBidi" w:cstheme="majorBidi"/>
            <w:color w:val="0000FF"/>
            <w:sz w:val="44"/>
            <w:szCs w:val="44"/>
            <w:u w:val="single"/>
          </w:rPr>
          <w:t>paralysis</w:t>
        </w:r>
      </w:hyperlink>
      <w:r w:rsidRPr="008A0869">
        <w:rPr>
          <w:rFonts w:asciiTheme="majorBidi" w:eastAsia="Times New Roman" w:hAnsiTheme="majorBidi" w:cstheme="majorBidi"/>
          <w:sz w:val="44"/>
          <w:szCs w:val="44"/>
        </w:rPr>
        <w:t xml:space="preserve"> and sensory loss below the level of the lesion. In other cases, such loss is only partial.</w:t>
      </w:r>
    </w:p>
    <w:p w:rsidR="0049281E" w:rsidRPr="008A0869" w:rsidRDefault="0049281E" w:rsidP="00A42D0D">
      <w:pPr>
        <w:numPr>
          <w:ilvl w:val="0"/>
          <w:numId w:val="2"/>
        </w:num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If the upper cervical cord is involved, all four limbs may be involved and there is risk </w:t>
      </w:r>
      <w:r w:rsidRPr="008A0869">
        <w:rPr>
          <w:rFonts w:asciiTheme="majorBidi" w:eastAsia="Times New Roman" w:hAnsiTheme="majorBidi" w:cstheme="majorBidi"/>
          <w:sz w:val="44"/>
          <w:szCs w:val="44"/>
        </w:rPr>
        <w:lastRenderedPageBreak/>
        <w:t xml:space="preserve">of </w:t>
      </w:r>
      <w:hyperlink r:id="rId28" w:tooltip="Respiratory paralysis" w:history="1">
        <w:r w:rsidRPr="008A0869">
          <w:rPr>
            <w:rFonts w:asciiTheme="majorBidi" w:eastAsia="Times New Roman" w:hAnsiTheme="majorBidi" w:cstheme="majorBidi"/>
            <w:color w:val="0000FF"/>
            <w:sz w:val="44"/>
            <w:szCs w:val="44"/>
            <w:u w:val="single"/>
          </w:rPr>
          <w:t>respiratory paralysis</w:t>
        </w:r>
      </w:hyperlink>
      <w:r w:rsidRPr="008A0869">
        <w:rPr>
          <w:rFonts w:asciiTheme="majorBidi" w:eastAsia="Times New Roman" w:hAnsiTheme="majorBidi" w:cstheme="majorBidi"/>
          <w:sz w:val="44"/>
          <w:szCs w:val="44"/>
        </w:rPr>
        <w:t xml:space="preserve"> (segments C3,4,5 to diaphragm).</w:t>
      </w:r>
    </w:p>
    <w:p w:rsidR="0049281E" w:rsidRPr="008A0869" w:rsidRDefault="0049281E" w:rsidP="00A42D0D">
      <w:pPr>
        <w:numPr>
          <w:ilvl w:val="0"/>
          <w:numId w:val="2"/>
        </w:num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Lesions of the lower cervical (C5-T1) region will cause a combination of upper and lower motor neuron signs in the upper limbs, and exclusively upper motor neuron signs in the lower limbs.</w:t>
      </w:r>
    </w:p>
    <w:p w:rsidR="0049281E" w:rsidRPr="008A0869" w:rsidRDefault="0049281E" w:rsidP="00A42D0D">
      <w:pPr>
        <w:numPr>
          <w:ilvl w:val="0"/>
          <w:numId w:val="2"/>
        </w:num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A lesion of the </w:t>
      </w:r>
      <w:hyperlink r:id="rId29" w:tooltip="Thoracic spinal cord" w:history="1">
        <w:r w:rsidRPr="008A0869">
          <w:rPr>
            <w:rFonts w:asciiTheme="majorBidi" w:eastAsia="Times New Roman" w:hAnsiTheme="majorBidi" w:cstheme="majorBidi"/>
            <w:color w:val="0000FF"/>
            <w:sz w:val="44"/>
            <w:szCs w:val="44"/>
            <w:u w:val="single"/>
          </w:rPr>
          <w:t>thoracic spinal cord</w:t>
        </w:r>
      </w:hyperlink>
      <w:r w:rsidRPr="008A0869">
        <w:rPr>
          <w:rFonts w:asciiTheme="majorBidi" w:eastAsia="Times New Roman" w:hAnsiTheme="majorBidi" w:cstheme="majorBidi"/>
          <w:sz w:val="44"/>
          <w:szCs w:val="44"/>
        </w:rPr>
        <w:t xml:space="preserve"> (T1-12) will produce upper motor neuron signs in the lower limbs, presenting as a </w:t>
      </w:r>
      <w:hyperlink r:id="rId30" w:tooltip="Spastic diplegia" w:history="1">
        <w:r w:rsidRPr="008A0869">
          <w:rPr>
            <w:rFonts w:asciiTheme="majorBidi" w:eastAsia="Times New Roman" w:hAnsiTheme="majorBidi" w:cstheme="majorBidi"/>
            <w:color w:val="0000FF"/>
            <w:sz w:val="44"/>
            <w:szCs w:val="44"/>
            <w:u w:val="single"/>
          </w:rPr>
          <w:t>spastic diplegia</w:t>
        </w:r>
      </w:hyperlink>
      <w:r w:rsidRPr="008A0869">
        <w:rPr>
          <w:rFonts w:asciiTheme="majorBidi" w:eastAsia="Times New Roman" w:hAnsiTheme="majorBidi" w:cstheme="majorBidi"/>
          <w:sz w:val="44"/>
          <w:szCs w:val="44"/>
        </w:rPr>
        <w:t>.</w:t>
      </w:r>
    </w:p>
    <w:p w:rsidR="0049281E" w:rsidRPr="008A0869" w:rsidRDefault="0049281E" w:rsidP="00A42D0D">
      <w:pPr>
        <w:numPr>
          <w:ilvl w:val="0"/>
          <w:numId w:val="2"/>
        </w:num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A lesion of the lower part of the </w:t>
      </w:r>
      <w:hyperlink r:id="rId31" w:tooltip="Spinal cord" w:history="1">
        <w:r w:rsidRPr="008A0869">
          <w:rPr>
            <w:rFonts w:asciiTheme="majorBidi" w:eastAsia="Times New Roman" w:hAnsiTheme="majorBidi" w:cstheme="majorBidi"/>
            <w:color w:val="0000FF"/>
            <w:sz w:val="44"/>
            <w:szCs w:val="44"/>
            <w:u w:val="single"/>
          </w:rPr>
          <w:t>spinal cord</w:t>
        </w:r>
      </w:hyperlink>
      <w:r w:rsidRPr="008A0869">
        <w:rPr>
          <w:rFonts w:asciiTheme="majorBidi" w:eastAsia="Times New Roman" w:hAnsiTheme="majorBidi" w:cstheme="majorBidi"/>
          <w:sz w:val="44"/>
          <w:szCs w:val="44"/>
        </w:rPr>
        <w:t xml:space="preserve"> (L1-S5) often produces a combination of upper and lower motor neuron signs in the lower limbs.</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lastRenderedPageBreak/>
        <w:t xml:space="preserve">The degree and type of sensory loss will depend upon the extent of the involvement of the various sensory tracts, but there is often a "sensory level" (at the </w:t>
      </w:r>
      <w:hyperlink r:id="rId32" w:tooltip="Sensory segmental level (page does not exist)" w:history="1">
        <w:r w:rsidRPr="008A0869">
          <w:rPr>
            <w:rFonts w:asciiTheme="majorBidi" w:eastAsia="Times New Roman" w:hAnsiTheme="majorBidi" w:cstheme="majorBidi"/>
            <w:color w:val="BA0000"/>
            <w:sz w:val="44"/>
            <w:szCs w:val="44"/>
            <w:u w:val="single"/>
          </w:rPr>
          <w:t>sensory segmental level</w:t>
        </w:r>
      </w:hyperlink>
      <w:r w:rsidRPr="008A0869">
        <w:rPr>
          <w:rFonts w:asciiTheme="majorBidi" w:eastAsia="Times New Roman" w:hAnsiTheme="majorBidi" w:cstheme="majorBidi"/>
          <w:sz w:val="44"/>
          <w:szCs w:val="44"/>
        </w:rPr>
        <w:t xml:space="preserve"> of the spinal cord below which sensation to pin or light touch is impaired). This has proven to be a reasonably reliable sign of the level of the lesion. </w:t>
      </w:r>
      <w:hyperlink r:id="rId33" w:tooltip="Bladder paralysis" w:history="1">
        <w:r w:rsidRPr="008A0869">
          <w:rPr>
            <w:rFonts w:asciiTheme="majorBidi" w:eastAsia="Times New Roman" w:hAnsiTheme="majorBidi" w:cstheme="majorBidi"/>
            <w:color w:val="0000FF"/>
            <w:sz w:val="44"/>
            <w:szCs w:val="44"/>
            <w:u w:val="single"/>
          </w:rPr>
          <w:t>Bladder paralysis</w:t>
        </w:r>
      </w:hyperlink>
      <w:r w:rsidRPr="008A0869">
        <w:rPr>
          <w:rFonts w:asciiTheme="majorBidi" w:eastAsia="Times New Roman" w:hAnsiTheme="majorBidi" w:cstheme="majorBidi"/>
          <w:sz w:val="44"/>
          <w:szCs w:val="44"/>
        </w:rPr>
        <w:t xml:space="preserve"> often occurs and urinary retention is an early manifestation. Considerable pain often occurs in the back, extending laterally to involve the sensory distribution of the diseased spinal segments—so-called "radicular pain." Thus, a lesion at the T8 level will produce pain radiating from the spine laterally along the lower </w:t>
      </w:r>
      <w:hyperlink r:id="rId34" w:tooltip="Costal margins" w:history="1">
        <w:r w:rsidRPr="008A0869">
          <w:rPr>
            <w:rFonts w:asciiTheme="majorBidi" w:eastAsia="Times New Roman" w:hAnsiTheme="majorBidi" w:cstheme="majorBidi"/>
            <w:color w:val="0000FF"/>
            <w:sz w:val="44"/>
            <w:szCs w:val="44"/>
            <w:u w:val="single"/>
          </w:rPr>
          <w:t>costal margins</w:t>
        </w:r>
      </w:hyperlink>
      <w:r w:rsidRPr="008A0869">
        <w:rPr>
          <w:rFonts w:asciiTheme="majorBidi" w:eastAsia="Times New Roman" w:hAnsiTheme="majorBidi" w:cstheme="majorBidi"/>
          <w:sz w:val="44"/>
          <w:szCs w:val="44"/>
        </w:rPr>
        <w:t xml:space="preserve">. These signs and symptoms may progress to severe </w:t>
      </w:r>
      <w:r w:rsidRPr="008A0869">
        <w:rPr>
          <w:rFonts w:asciiTheme="majorBidi" w:eastAsia="Times New Roman" w:hAnsiTheme="majorBidi" w:cstheme="majorBidi"/>
          <w:sz w:val="44"/>
          <w:szCs w:val="44"/>
        </w:rPr>
        <w:lastRenderedPageBreak/>
        <w:t xml:space="preserve">weakness within hours. (Because of the acuteness of this lesion, signs of </w:t>
      </w:r>
      <w:hyperlink r:id="rId35" w:tooltip="Spinal shock" w:history="1">
        <w:r w:rsidRPr="008A0869">
          <w:rPr>
            <w:rFonts w:asciiTheme="majorBidi" w:eastAsia="Times New Roman" w:hAnsiTheme="majorBidi" w:cstheme="majorBidi"/>
            <w:color w:val="0000FF"/>
            <w:sz w:val="44"/>
            <w:szCs w:val="44"/>
            <w:u w:val="single"/>
          </w:rPr>
          <w:t>spinal shock</w:t>
        </w:r>
      </w:hyperlink>
      <w:r w:rsidRPr="008A0869">
        <w:rPr>
          <w:rFonts w:asciiTheme="majorBidi" w:eastAsia="Times New Roman" w:hAnsiTheme="majorBidi" w:cstheme="majorBidi"/>
          <w:sz w:val="44"/>
          <w:szCs w:val="44"/>
        </w:rPr>
        <w:t xml:space="preserve"> may be evident, in which the lower limbs will be flaccid and areflexic, rather than spastic and hyperreflexic as they should be in </w:t>
      </w:r>
      <w:hyperlink r:id="rId36" w:tooltip="Upper motor neuron paralysis" w:history="1">
        <w:r w:rsidRPr="008A0869">
          <w:rPr>
            <w:rFonts w:asciiTheme="majorBidi" w:eastAsia="Times New Roman" w:hAnsiTheme="majorBidi" w:cstheme="majorBidi"/>
            <w:color w:val="0000FF"/>
            <w:sz w:val="44"/>
            <w:szCs w:val="44"/>
            <w:u w:val="single"/>
          </w:rPr>
          <w:t>upper motor neuron paralysis</w:t>
        </w:r>
      </w:hyperlink>
      <w:r w:rsidRPr="008A0869">
        <w:rPr>
          <w:rFonts w:asciiTheme="majorBidi" w:eastAsia="Times New Roman" w:hAnsiTheme="majorBidi" w:cstheme="majorBidi"/>
          <w:sz w:val="44"/>
          <w:szCs w:val="44"/>
        </w:rPr>
        <w:t>.</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However, within several days, this spinal shock will disappear and signs of </w:t>
      </w:r>
      <w:hyperlink r:id="rId37" w:tooltip="Spasticity" w:history="1">
        <w:r w:rsidRPr="008A0869">
          <w:rPr>
            <w:rFonts w:asciiTheme="majorBidi" w:eastAsia="Times New Roman" w:hAnsiTheme="majorBidi" w:cstheme="majorBidi"/>
            <w:color w:val="0000FF"/>
            <w:sz w:val="44"/>
            <w:szCs w:val="44"/>
            <w:u w:val="single"/>
          </w:rPr>
          <w:t>spasticity</w:t>
        </w:r>
      </w:hyperlink>
      <w:r w:rsidRPr="008A0869">
        <w:rPr>
          <w:rFonts w:asciiTheme="majorBidi" w:eastAsia="Times New Roman" w:hAnsiTheme="majorBidi" w:cstheme="majorBidi"/>
          <w:sz w:val="44"/>
          <w:szCs w:val="44"/>
        </w:rPr>
        <w:t xml:space="preserve"> will become evident.</w:t>
      </w:r>
    </w:p>
    <w:p w:rsidR="0049281E" w:rsidRPr="008A0869" w:rsidRDefault="0049281E" w:rsidP="00A42D0D">
      <w:pPr>
        <w:bidi w:val="0"/>
        <w:spacing w:before="100" w:beforeAutospacing="1" w:after="100" w:afterAutospacing="1" w:line="360" w:lineRule="auto"/>
        <w:jc w:val="both"/>
        <w:outlineLvl w:val="1"/>
        <w:rPr>
          <w:rFonts w:asciiTheme="majorBidi" w:eastAsia="Times New Roman" w:hAnsiTheme="majorBidi" w:cstheme="majorBidi"/>
          <w:b/>
          <w:bCs/>
          <w:sz w:val="44"/>
          <w:szCs w:val="44"/>
        </w:rPr>
      </w:pPr>
      <w:r w:rsidRPr="008A0869">
        <w:rPr>
          <w:rFonts w:asciiTheme="majorBidi" w:eastAsia="Times New Roman" w:hAnsiTheme="majorBidi" w:cstheme="majorBidi"/>
          <w:b/>
          <w:bCs/>
          <w:sz w:val="44"/>
          <w:szCs w:val="44"/>
        </w:rPr>
        <w:t>Differential diagnosis</w:t>
      </w:r>
    </w:p>
    <w:p w:rsidR="0049281E" w:rsidRPr="008A0869" w:rsidRDefault="0049281E" w:rsidP="00C811C3">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The three main conditions to be considered in the </w:t>
      </w:r>
      <w:hyperlink r:id="rId38" w:tooltip="Differential diagnosis" w:history="1">
        <w:r w:rsidRPr="008A0869">
          <w:rPr>
            <w:rFonts w:asciiTheme="majorBidi" w:eastAsia="Times New Roman" w:hAnsiTheme="majorBidi" w:cstheme="majorBidi"/>
            <w:color w:val="0000FF"/>
            <w:sz w:val="44"/>
            <w:szCs w:val="44"/>
            <w:u w:val="single"/>
          </w:rPr>
          <w:t>differential diagnosis</w:t>
        </w:r>
      </w:hyperlink>
      <w:r w:rsidRPr="008A0869">
        <w:rPr>
          <w:rFonts w:asciiTheme="majorBidi" w:eastAsia="Times New Roman" w:hAnsiTheme="majorBidi" w:cstheme="majorBidi"/>
          <w:sz w:val="44"/>
          <w:szCs w:val="44"/>
        </w:rPr>
        <w:t xml:space="preserve"> are: acute </w:t>
      </w:r>
      <w:hyperlink r:id="rId39" w:tooltip="Spinal cord trauma" w:history="1">
        <w:r w:rsidRPr="008A0869">
          <w:rPr>
            <w:rFonts w:asciiTheme="majorBidi" w:eastAsia="Times New Roman" w:hAnsiTheme="majorBidi" w:cstheme="majorBidi"/>
            <w:color w:val="0000FF"/>
            <w:sz w:val="44"/>
            <w:szCs w:val="44"/>
            <w:u w:val="single"/>
          </w:rPr>
          <w:t>spinal cord trauma</w:t>
        </w:r>
      </w:hyperlink>
      <w:r w:rsidRPr="008A0869">
        <w:rPr>
          <w:rFonts w:asciiTheme="majorBidi" w:eastAsia="Times New Roman" w:hAnsiTheme="majorBidi" w:cstheme="majorBidi"/>
          <w:sz w:val="44"/>
          <w:szCs w:val="44"/>
        </w:rPr>
        <w:t xml:space="preserve">, acute </w:t>
      </w:r>
      <w:hyperlink r:id="rId40" w:tooltip="Compressive lesion" w:history="1">
        <w:r w:rsidRPr="008A0869">
          <w:rPr>
            <w:rFonts w:asciiTheme="majorBidi" w:eastAsia="Times New Roman" w:hAnsiTheme="majorBidi" w:cstheme="majorBidi"/>
            <w:color w:val="0000FF"/>
            <w:sz w:val="44"/>
            <w:szCs w:val="44"/>
            <w:u w:val="single"/>
          </w:rPr>
          <w:t>compressive lesions</w:t>
        </w:r>
      </w:hyperlink>
      <w:r w:rsidRPr="008A0869">
        <w:rPr>
          <w:rFonts w:asciiTheme="majorBidi" w:eastAsia="Times New Roman" w:hAnsiTheme="majorBidi" w:cstheme="majorBidi"/>
          <w:sz w:val="44"/>
          <w:szCs w:val="44"/>
        </w:rPr>
        <w:t xml:space="preserve"> of the spinal cord such as </w:t>
      </w:r>
      <w:hyperlink r:id="rId41" w:tooltip="Epidural metastatic tumour" w:history="1">
        <w:r w:rsidRPr="008A0869">
          <w:rPr>
            <w:rFonts w:asciiTheme="majorBidi" w:eastAsia="Times New Roman" w:hAnsiTheme="majorBidi" w:cstheme="majorBidi"/>
            <w:color w:val="0000FF"/>
            <w:sz w:val="44"/>
            <w:szCs w:val="44"/>
            <w:u w:val="single"/>
          </w:rPr>
          <w:t>epidural metastatic tumour</w:t>
        </w:r>
      </w:hyperlink>
      <w:r w:rsidRPr="008A0869">
        <w:rPr>
          <w:rFonts w:asciiTheme="majorBidi" w:eastAsia="Times New Roman" w:hAnsiTheme="majorBidi" w:cstheme="majorBidi"/>
          <w:sz w:val="44"/>
          <w:szCs w:val="44"/>
        </w:rPr>
        <w:t xml:space="preserve">, and </w:t>
      </w:r>
      <w:hyperlink r:id="rId42" w:tooltip="Infarction" w:history="1">
        <w:r w:rsidRPr="008A0869">
          <w:rPr>
            <w:rFonts w:asciiTheme="majorBidi" w:eastAsia="Times New Roman" w:hAnsiTheme="majorBidi" w:cstheme="majorBidi"/>
            <w:color w:val="0000FF"/>
            <w:sz w:val="44"/>
            <w:szCs w:val="44"/>
            <w:u w:val="single"/>
          </w:rPr>
          <w:t>infarction</w:t>
        </w:r>
      </w:hyperlink>
      <w:r w:rsidRPr="008A0869">
        <w:rPr>
          <w:rFonts w:asciiTheme="majorBidi" w:eastAsia="Times New Roman" w:hAnsiTheme="majorBidi" w:cstheme="majorBidi"/>
          <w:sz w:val="44"/>
          <w:szCs w:val="44"/>
        </w:rPr>
        <w:t xml:space="preserve"> of the spinal cord, usually due to </w:t>
      </w:r>
      <w:r w:rsidRPr="008A0869">
        <w:rPr>
          <w:rFonts w:asciiTheme="majorBidi" w:eastAsia="Times New Roman" w:hAnsiTheme="majorBidi" w:cstheme="majorBidi"/>
          <w:sz w:val="44"/>
          <w:szCs w:val="44"/>
        </w:rPr>
        <w:lastRenderedPageBreak/>
        <w:t xml:space="preserve">insufficiency of the </w:t>
      </w:r>
      <w:hyperlink r:id="rId43" w:tooltip="Anterior spinal artery" w:history="1">
        <w:r w:rsidRPr="008A0869">
          <w:rPr>
            <w:rFonts w:asciiTheme="majorBidi" w:eastAsia="Times New Roman" w:hAnsiTheme="majorBidi" w:cstheme="majorBidi"/>
            <w:color w:val="0000FF"/>
            <w:sz w:val="44"/>
            <w:szCs w:val="44"/>
            <w:u w:val="single"/>
          </w:rPr>
          <w:t>anterior spinal artery</w:t>
        </w:r>
      </w:hyperlink>
      <w:r w:rsidRPr="008A0869">
        <w:rPr>
          <w:rFonts w:asciiTheme="majorBidi" w:eastAsia="Times New Roman" w:hAnsiTheme="majorBidi" w:cstheme="majorBidi"/>
          <w:sz w:val="44"/>
          <w:szCs w:val="44"/>
        </w:rPr>
        <w:t>. Lyme disease serology is indicated in patients with transverse myelitis keeping in mind that dissociation in Lyme antibody titers between the blood and the CSF is possible.</w:t>
      </w:r>
      <w:r w:rsidR="00C811C3" w:rsidRPr="008A0869">
        <w:rPr>
          <w:rFonts w:asciiTheme="majorBidi" w:eastAsia="Times New Roman" w:hAnsiTheme="majorBidi" w:cstheme="majorBidi"/>
          <w:sz w:val="44"/>
          <w:szCs w:val="44"/>
        </w:rPr>
        <w:t xml:space="preserve"> </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From the symptoms and signs, it may be very difficult to distinguish acute transverse myelitis from these conditions and it is almost invariably necessary to perform an emergency </w:t>
      </w:r>
      <w:hyperlink r:id="rId44" w:tooltip="Magnetic resonance imaging" w:history="1">
        <w:r w:rsidRPr="008A0869">
          <w:rPr>
            <w:rFonts w:asciiTheme="majorBidi" w:eastAsia="Times New Roman" w:hAnsiTheme="majorBidi" w:cstheme="majorBidi"/>
            <w:color w:val="0000FF"/>
            <w:sz w:val="44"/>
            <w:szCs w:val="44"/>
            <w:u w:val="single"/>
          </w:rPr>
          <w:t>magnetic resonance imaging</w:t>
        </w:r>
      </w:hyperlink>
      <w:r w:rsidRPr="008A0869">
        <w:rPr>
          <w:rFonts w:asciiTheme="majorBidi" w:eastAsia="Times New Roman" w:hAnsiTheme="majorBidi" w:cstheme="majorBidi"/>
          <w:sz w:val="44"/>
          <w:szCs w:val="44"/>
        </w:rPr>
        <w:t xml:space="preserve"> (MRI) scan or computerised tomographic (</w:t>
      </w:r>
      <w:hyperlink r:id="rId45" w:tooltip="Computed tomography" w:history="1">
        <w:r w:rsidRPr="008A0869">
          <w:rPr>
            <w:rFonts w:asciiTheme="majorBidi" w:eastAsia="Times New Roman" w:hAnsiTheme="majorBidi" w:cstheme="majorBidi"/>
            <w:color w:val="0000FF"/>
            <w:sz w:val="44"/>
            <w:szCs w:val="44"/>
            <w:u w:val="single"/>
          </w:rPr>
          <w:t>CT</w:t>
        </w:r>
      </w:hyperlink>
      <w:r w:rsidRPr="008A0869">
        <w:rPr>
          <w:rFonts w:asciiTheme="majorBidi" w:eastAsia="Times New Roman" w:hAnsiTheme="majorBidi" w:cstheme="majorBidi"/>
          <w:sz w:val="44"/>
          <w:szCs w:val="44"/>
        </w:rPr>
        <w:t xml:space="preserve">) myelogram. Before doing this, routine </w:t>
      </w:r>
      <w:hyperlink r:id="rId46" w:tooltip="X-ray" w:history="1">
        <w:r w:rsidRPr="008A0869">
          <w:rPr>
            <w:rFonts w:asciiTheme="majorBidi" w:eastAsia="Times New Roman" w:hAnsiTheme="majorBidi" w:cstheme="majorBidi"/>
            <w:color w:val="0000FF"/>
            <w:sz w:val="44"/>
            <w:szCs w:val="44"/>
            <w:u w:val="single"/>
          </w:rPr>
          <w:t>x-rays</w:t>
        </w:r>
      </w:hyperlink>
      <w:r w:rsidRPr="008A0869">
        <w:rPr>
          <w:rFonts w:asciiTheme="majorBidi" w:eastAsia="Times New Roman" w:hAnsiTheme="majorBidi" w:cstheme="majorBidi"/>
          <w:sz w:val="44"/>
          <w:szCs w:val="44"/>
        </w:rPr>
        <w:t xml:space="preserve"> are taken of the entire spine, mainly to detect signs of </w:t>
      </w:r>
      <w:hyperlink r:id="rId47" w:tooltip="Metastatic" w:history="1">
        <w:r w:rsidRPr="008A0869">
          <w:rPr>
            <w:rFonts w:asciiTheme="majorBidi" w:eastAsia="Times New Roman" w:hAnsiTheme="majorBidi" w:cstheme="majorBidi"/>
            <w:color w:val="0000FF"/>
            <w:sz w:val="44"/>
            <w:szCs w:val="44"/>
            <w:u w:val="single"/>
          </w:rPr>
          <w:t>metastatic</w:t>
        </w:r>
      </w:hyperlink>
      <w:r w:rsidRPr="008A0869">
        <w:rPr>
          <w:rFonts w:asciiTheme="majorBidi" w:eastAsia="Times New Roman" w:hAnsiTheme="majorBidi" w:cstheme="majorBidi"/>
          <w:sz w:val="44"/>
          <w:szCs w:val="44"/>
        </w:rPr>
        <w:t xml:space="preserve"> disease of the vertebrae, that would imply direct extension into the </w:t>
      </w:r>
      <w:hyperlink r:id="rId48" w:tooltip="Epidural" w:history="1">
        <w:r w:rsidRPr="008A0869">
          <w:rPr>
            <w:rFonts w:asciiTheme="majorBidi" w:eastAsia="Times New Roman" w:hAnsiTheme="majorBidi" w:cstheme="majorBidi"/>
            <w:color w:val="0000FF"/>
            <w:sz w:val="44"/>
            <w:szCs w:val="44"/>
            <w:u w:val="single"/>
          </w:rPr>
          <w:t>epidural</w:t>
        </w:r>
      </w:hyperlink>
      <w:r w:rsidRPr="008A0869">
        <w:rPr>
          <w:rFonts w:asciiTheme="majorBidi" w:eastAsia="Times New Roman" w:hAnsiTheme="majorBidi" w:cstheme="majorBidi"/>
          <w:sz w:val="44"/>
          <w:szCs w:val="44"/>
        </w:rPr>
        <w:t xml:space="preserve"> space and compression of the spinal cord. Often, such bony lesions are absent </w:t>
      </w:r>
      <w:r w:rsidRPr="008A0869">
        <w:rPr>
          <w:rFonts w:asciiTheme="majorBidi" w:eastAsia="Times New Roman" w:hAnsiTheme="majorBidi" w:cstheme="majorBidi"/>
          <w:sz w:val="44"/>
          <w:szCs w:val="44"/>
        </w:rPr>
        <w:lastRenderedPageBreak/>
        <w:t>and it is only the MRI or CT that discloses the presence or absence of a compressive lesion.</w:t>
      </w:r>
    </w:p>
    <w:p w:rsidR="0049281E" w:rsidRPr="008A0869" w:rsidRDefault="0049281E"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 xml:space="preserve">A family physician seeing such a patient for the first time should immediately arrange transfer to the care of a </w:t>
      </w:r>
      <w:hyperlink r:id="rId49" w:tooltip="Neurologist" w:history="1">
        <w:r w:rsidRPr="008A0869">
          <w:rPr>
            <w:rFonts w:asciiTheme="majorBidi" w:eastAsia="Times New Roman" w:hAnsiTheme="majorBidi" w:cstheme="majorBidi"/>
            <w:color w:val="0000FF"/>
            <w:sz w:val="44"/>
            <w:szCs w:val="44"/>
            <w:u w:val="single"/>
          </w:rPr>
          <w:t>neurologist</w:t>
        </w:r>
      </w:hyperlink>
      <w:r w:rsidRPr="008A0869">
        <w:rPr>
          <w:rFonts w:asciiTheme="majorBidi" w:eastAsia="Times New Roman" w:hAnsiTheme="majorBidi" w:cstheme="majorBidi"/>
          <w:sz w:val="44"/>
          <w:szCs w:val="44"/>
        </w:rPr>
        <w:t xml:space="preserve"> or </w:t>
      </w:r>
      <w:hyperlink r:id="rId50" w:tooltip="Neurosurgeon" w:history="1">
        <w:r w:rsidRPr="008A0869">
          <w:rPr>
            <w:rFonts w:asciiTheme="majorBidi" w:eastAsia="Times New Roman" w:hAnsiTheme="majorBidi" w:cstheme="majorBidi"/>
            <w:color w:val="0000FF"/>
            <w:sz w:val="44"/>
            <w:szCs w:val="44"/>
            <w:u w:val="single"/>
          </w:rPr>
          <w:t>neurosurgeon</w:t>
        </w:r>
      </w:hyperlink>
      <w:r w:rsidRPr="008A0869">
        <w:rPr>
          <w:rFonts w:asciiTheme="majorBidi" w:eastAsia="Times New Roman" w:hAnsiTheme="majorBidi" w:cstheme="majorBidi"/>
          <w:sz w:val="44"/>
          <w:szCs w:val="44"/>
        </w:rPr>
        <w:t xml:space="preserve"> who can urgently investigate the patient in hospital. Before arranging this transfer, the physician should be certain that </w:t>
      </w:r>
      <w:hyperlink r:id="rId51" w:tooltip="Respiration (physiology)" w:history="1">
        <w:r w:rsidRPr="008A0869">
          <w:rPr>
            <w:rFonts w:asciiTheme="majorBidi" w:eastAsia="Times New Roman" w:hAnsiTheme="majorBidi" w:cstheme="majorBidi"/>
            <w:color w:val="0000FF"/>
            <w:sz w:val="44"/>
            <w:szCs w:val="44"/>
            <w:u w:val="single"/>
          </w:rPr>
          <w:t>respiration</w:t>
        </w:r>
      </w:hyperlink>
      <w:r w:rsidRPr="008A0869">
        <w:rPr>
          <w:rFonts w:asciiTheme="majorBidi" w:eastAsia="Times New Roman" w:hAnsiTheme="majorBidi" w:cstheme="majorBidi"/>
          <w:sz w:val="44"/>
          <w:szCs w:val="44"/>
        </w:rPr>
        <w:t xml:space="preserve"> is not affected, particularly in high spinal cord lesions. If there is any evidence of this, methods of </w:t>
      </w:r>
      <w:hyperlink r:id="rId52" w:tooltip="Respiratory assistance" w:history="1">
        <w:r w:rsidRPr="008A0869">
          <w:rPr>
            <w:rFonts w:asciiTheme="majorBidi" w:eastAsia="Times New Roman" w:hAnsiTheme="majorBidi" w:cstheme="majorBidi"/>
            <w:color w:val="0000FF"/>
            <w:sz w:val="44"/>
            <w:szCs w:val="44"/>
            <w:u w:val="single"/>
          </w:rPr>
          <w:t>respiratory assistance</w:t>
        </w:r>
      </w:hyperlink>
      <w:r w:rsidRPr="008A0869">
        <w:rPr>
          <w:rFonts w:asciiTheme="majorBidi" w:eastAsia="Times New Roman" w:hAnsiTheme="majorBidi" w:cstheme="majorBidi"/>
          <w:sz w:val="44"/>
          <w:szCs w:val="44"/>
        </w:rPr>
        <w:t xml:space="preserve"> must be on hand before and during the transfer procedure. The patient should also be </w:t>
      </w:r>
      <w:hyperlink r:id="rId53" w:tooltip="Catheter" w:history="1">
        <w:r w:rsidRPr="008A0869">
          <w:rPr>
            <w:rFonts w:asciiTheme="majorBidi" w:eastAsia="Times New Roman" w:hAnsiTheme="majorBidi" w:cstheme="majorBidi"/>
            <w:color w:val="0000FF"/>
            <w:sz w:val="44"/>
            <w:szCs w:val="44"/>
            <w:u w:val="single"/>
          </w:rPr>
          <w:t>catheterized</w:t>
        </w:r>
      </w:hyperlink>
      <w:r w:rsidRPr="008A0869">
        <w:rPr>
          <w:rFonts w:asciiTheme="majorBidi" w:eastAsia="Times New Roman" w:hAnsiTheme="majorBidi" w:cstheme="majorBidi"/>
          <w:sz w:val="44"/>
          <w:szCs w:val="44"/>
        </w:rPr>
        <w:t xml:space="preserve"> to test for and, if necessary, drain an over-distended bladder. A </w:t>
      </w:r>
      <w:hyperlink r:id="rId54" w:tooltip="Lumbar puncture" w:history="1">
        <w:r w:rsidRPr="008A0869">
          <w:rPr>
            <w:rFonts w:asciiTheme="majorBidi" w:eastAsia="Times New Roman" w:hAnsiTheme="majorBidi" w:cstheme="majorBidi"/>
            <w:color w:val="0000FF"/>
            <w:sz w:val="44"/>
            <w:szCs w:val="44"/>
            <w:u w:val="single"/>
          </w:rPr>
          <w:t>lumbar puncture</w:t>
        </w:r>
      </w:hyperlink>
      <w:r w:rsidRPr="008A0869">
        <w:rPr>
          <w:rFonts w:asciiTheme="majorBidi" w:eastAsia="Times New Roman" w:hAnsiTheme="majorBidi" w:cstheme="majorBidi"/>
          <w:sz w:val="44"/>
          <w:szCs w:val="44"/>
        </w:rPr>
        <w:t xml:space="preserve"> can be performed after the MRI or at the time of CT myelography. </w:t>
      </w:r>
      <w:hyperlink r:id="rId55" w:tooltip="Steroid" w:history="1">
        <w:r w:rsidRPr="008A0869">
          <w:rPr>
            <w:rFonts w:asciiTheme="majorBidi" w:eastAsia="Times New Roman" w:hAnsiTheme="majorBidi" w:cstheme="majorBidi"/>
            <w:color w:val="0000FF"/>
            <w:sz w:val="44"/>
            <w:szCs w:val="44"/>
            <w:u w:val="single"/>
          </w:rPr>
          <w:t>Steroids</w:t>
        </w:r>
      </w:hyperlink>
      <w:r w:rsidRPr="008A0869">
        <w:rPr>
          <w:rFonts w:asciiTheme="majorBidi" w:eastAsia="Times New Roman" w:hAnsiTheme="majorBidi" w:cstheme="majorBidi"/>
          <w:sz w:val="44"/>
          <w:szCs w:val="44"/>
        </w:rPr>
        <w:t xml:space="preserve"> are often given in </w:t>
      </w:r>
      <w:r w:rsidRPr="008A0869">
        <w:rPr>
          <w:rFonts w:asciiTheme="majorBidi" w:eastAsia="Times New Roman" w:hAnsiTheme="majorBidi" w:cstheme="majorBidi"/>
          <w:sz w:val="44"/>
          <w:szCs w:val="44"/>
        </w:rPr>
        <w:lastRenderedPageBreak/>
        <w:t xml:space="preserve">high dose at the onset, in hope that the degree of </w:t>
      </w:r>
      <w:hyperlink r:id="rId56" w:tooltip="Inflammation" w:history="1">
        <w:r w:rsidRPr="008A0869">
          <w:rPr>
            <w:rFonts w:asciiTheme="majorBidi" w:eastAsia="Times New Roman" w:hAnsiTheme="majorBidi" w:cstheme="majorBidi"/>
            <w:color w:val="0000FF"/>
            <w:sz w:val="44"/>
            <w:szCs w:val="44"/>
            <w:u w:val="single"/>
          </w:rPr>
          <w:t>inflammation</w:t>
        </w:r>
      </w:hyperlink>
      <w:r w:rsidRPr="008A0869">
        <w:rPr>
          <w:rFonts w:asciiTheme="majorBidi" w:eastAsia="Times New Roman" w:hAnsiTheme="majorBidi" w:cstheme="majorBidi"/>
          <w:sz w:val="44"/>
          <w:szCs w:val="44"/>
        </w:rPr>
        <w:t xml:space="preserve"> and swelling of the cord will be lessened, but whether this is truly effective is still debated.</w:t>
      </w:r>
    </w:p>
    <w:p w:rsidR="00A42D0D" w:rsidRPr="008A0869" w:rsidRDefault="0049281E" w:rsidP="00A42D0D">
      <w:pPr>
        <w:shd w:val="clear" w:color="auto" w:fill="FFFFFF"/>
        <w:bidi w:val="0"/>
        <w:spacing w:after="75"/>
        <w:outlineLvl w:val="1"/>
        <w:rPr>
          <w:rFonts w:asciiTheme="majorBidi" w:hAnsiTheme="majorBidi" w:cstheme="majorBidi"/>
          <w:b/>
          <w:bCs/>
          <w:color w:val="54585A"/>
          <w:kern w:val="36"/>
          <w:sz w:val="30"/>
          <w:szCs w:val="30"/>
        </w:rPr>
      </w:pPr>
      <w:r w:rsidRPr="008A0869">
        <w:rPr>
          <w:rFonts w:asciiTheme="majorBidi" w:eastAsia="Times New Roman" w:hAnsiTheme="majorBidi" w:cstheme="majorBidi"/>
          <w:sz w:val="44"/>
          <w:szCs w:val="44"/>
        </w:rPr>
        <w:t xml:space="preserve">Unfortunately, the prognosis for significant recovery from acute transverse myelitis is poor in approximately 80% of the cases; that is, significant long-term disabilities will remain. Approximately 5% of these patients will, in later months or years, show lesions in other parts of the central nervous system, indicating, in retrospect, that this was a first attack of </w:t>
      </w:r>
      <w:hyperlink r:id="rId57" w:tooltip="Multiple sclerosis" w:history="1">
        <w:r w:rsidRPr="008A0869">
          <w:rPr>
            <w:rFonts w:asciiTheme="majorBidi" w:eastAsia="Times New Roman" w:hAnsiTheme="majorBidi" w:cstheme="majorBidi"/>
            <w:color w:val="0000FF"/>
            <w:sz w:val="44"/>
            <w:szCs w:val="44"/>
            <w:u w:val="single"/>
          </w:rPr>
          <w:t>multiple sclerosis</w:t>
        </w:r>
      </w:hyperlink>
    </w:p>
    <w:p w:rsidR="008A0869" w:rsidRPr="008A0869" w:rsidRDefault="008A0869" w:rsidP="008A0869">
      <w:pPr>
        <w:shd w:val="clear" w:color="auto" w:fill="FFFFFF"/>
        <w:bidi w:val="0"/>
        <w:spacing w:after="75"/>
        <w:outlineLvl w:val="1"/>
        <w:rPr>
          <w:rFonts w:asciiTheme="majorBidi" w:hAnsiTheme="majorBidi" w:cstheme="majorBidi"/>
          <w:b/>
          <w:bCs/>
          <w:color w:val="54585A"/>
          <w:kern w:val="36"/>
          <w:sz w:val="30"/>
          <w:szCs w:val="30"/>
        </w:rPr>
      </w:pPr>
    </w:p>
    <w:p w:rsidR="00A42D0D" w:rsidRPr="008A0869" w:rsidRDefault="00A42D0D" w:rsidP="00A42D0D">
      <w:pPr>
        <w:shd w:val="clear" w:color="auto" w:fill="FFFFFF"/>
        <w:bidi w:val="0"/>
        <w:spacing w:after="75"/>
        <w:outlineLvl w:val="1"/>
        <w:rPr>
          <w:rFonts w:asciiTheme="majorBidi" w:hAnsiTheme="majorBidi" w:cstheme="majorBidi"/>
          <w:b/>
          <w:bCs/>
          <w:color w:val="54585A"/>
          <w:kern w:val="36"/>
          <w:sz w:val="40"/>
          <w:szCs w:val="40"/>
          <w:u w:val="single"/>
        </w:rPr>
      </w:pPr>
      <w:r w:rsidRPr="008A0869">
        <w:rPr>
          <w:rFonts w:asciiTheme="majorBidi" w:hAnsiTheme="majorBidi" w:cstheme="majorBidi"/>
          <w:b/>
          <w:bCs/>
          <w:color w:val="54585A"/>
          <w:kern w:val="36"/>
          <w:sz w:val="40"/>
          <w:szCs w:val="40"/>
          <w:u w:val="single"/>
        </w:rPr>
        <w:t>Treatments and drugs</w:t>
      </w:r>
    </w:p>
    <w:p w:rsidR="00A42D0D" w:rsidRPr="008A0869" w:rsidRDefault="00A42D0D" w:rsidP="008A0869">
      <w:pPr>
        <w:pStyle w:val="NormalWeb"/>
        <w:shd w:val="clear" w:color="auto" w:fill="FFFFFF"/>
        <w:spacing w:line="276" w:lineRule="auto"/>
        <w:rPr>
          <w:rFonts w:asciiTheme="majorBidi" w:hAnsiTheme="majorBidi" w:cstheme="majorBidi"/>
          <w:color w:val="54585A"/>
          <w:sz w:val="40"/>
          <w:szCs w:val="40"/>
        </w:rPr>
      </w:pPr>
      <w:r w:rsidRPr="008A0869">
        <w:rPr>
          <w:rFonts w:asciiTheme="majorBidi" w:hAnsiTheme="majorBidi" w:cstheme="majorBidi"/>
          <w:color w:val="54585A"/>
          <w:sz w:val="40"/>
          <w:szCs w:val="40"/>
        </w:rPr>
        <w:t xml:space="preserve">Several therapies target the acute signs and symptoms of transverse myelitis: </w:t>
      </w:r>
    </w:p>
    <w:p w:rsidR="00A42D0D" w:rsidRPr="008A0869" w:rsidRDefault="00A42D0D" w:rsidP="008A0869">
      <w:pPr>
        <w:numPr>
          <w:ilvl w:val="0"/>
          <w:numId w:val="3"/>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lastRenderedPageBreak/>
        <w:t>Intravenous steroids.</w:t>
      </w:r>
      <w:r w:rsidRPr="008A0869">
        <w:rPr>
          <w:rFonts w:asciiTheme="majorBidi" w:hAnsiTheme="majorBidi" w:cstheme="majorBidi"/>
          <w:color w:val="54585A"/>
          <w:sz w:val="40"/>
          <w:szCs w:val="40"/>
        </w:rPr>
        <w:t xml:space="preserve"> After your diagnosis, you'll likely receive steroids through a vein in your arm over the course of several days. Steroids help reduce the inflammation in your spinal column.</w:t>
      </w:r>
    </w:p>
    <w:p w:rsidR="00A42D0D" w:rsidRPr="008A0869" w:rsidRDefault="00A42D0D" w:rsidP="008A0869">
      <w:pPr>
        <w:numPr>
          <w:ilvl w:val="0"/>
          <w:numId w:val="3"/>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Plasma exchange therapy.</w:t>
      </w:r>
      <w:r w:rsidRPr="008A0869">
        <w:rPr>
          <w:rFonts w:asciiTheme="majorBidi" w:hAnsiTheme="majorBidi" w:cstheme="majorBidi"/>
          <w:color w:val="54585A"/>
          <w:sz w:val="40"/>
          <w:szCs w:val="40"/>
        </w:rPr>
        <w:t xml:space="preserve"> People who don't respond to intravenous steroids may undergo plasma exchange therapy. This therapy involves removing the straw-colored fluid in which blood cells are suspended (plasma) and replacing the plasma with special fluids. It's not certain how this therapy helps people with transverse myelitis, but it may be that plasma exchange removes antibodies that are involved in inflammation.</w:t>
      </w:r>
    </w:p>
    <w:p w:rsidR="00A42D0D" w:rsidRPr="008A0869" w:rsidRDefault="00A42D0D" w:rsidP="008A0869">
      <w:pPr>
        <w:numPr>
          <w:ilvl w:val="0"/>
          <w:numId w:val="3"/>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Pain medication.</w:t>
      </w:r>
      <w:r w:rsidRPr="008A0869">
        <w:rPr>
          <w:rFonts w:asciiTheme="majorBidi" w:hAnsiTheme="majorBidi" w:cstheme="majorBidi"/>
          <w:color w:val="54585A"/>
          <w:sz w:val="40"/>
          <w:szCs w:val="40"/>
        </w:rPr>
        <w:t xml:space="preserve"> Chronic pain is a common complication of transverse myelitis. Medications that may lessen pain associated with spinal cord damage include common pain relievers, including acetaminophen (Tylenol, others), ibuprofen (Advil, Motrin, others) and naproxen (Aleve, Naprosyn, others); antidepressant drugs, such as sertraline (Zoloft); and anticonvulsant drugs, such as gabapentin (Neurontin) or pregabalin (Lyrica).</w:t>
      </w:r>
    </w:p>
    <w:p w:rsidR="00A42D0D" w:rsidRPr="008A0869" w:rsidRDefault="00A42D0D" w:rsidP="008A0869">
      <w:pPr>
        <w:numPr>
          <w:ilvl w:val="0"/>
          <w:numId w:val="3"/>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lastRenderedPageBreak/>
        <w:t>Medications to treat other complications.</w:t>
      </w:r>
      <w:r w:rsidRPr="008A0869">
        <w:rPr>
          <w:rFonts w:asciiTheme="majorBidi" w:hAnsiTheme="majorBidi" w:cstheme="majorBidi"/>
          <w:color w:val="54585A"/>
          <w:sz w:val="40"/>
          <w:szCs w:val="40"/>
        </w:rPr>
        <w:t xml:space="preserve"> Your doctor may prescribe other medications as needed to treat problems such as muscle spasticity, urinary or bowel dysfunction, depression or other complications associated with transverse myelitis.</w:t>
      </w:r>
    </w:p>
    <w:p w:rsidR="00A42D0D" w:rsidRPr="008A0869" w:rsidRDefault="00A42D0D" w:rsidP="008A0869">
      <w:pPr>
        <w:pStyle w:val="NormalWeb"/>
        <w:shd w:val="clear" w:color="auto" w:fill="FFFFFF"/>
        <w:spacing w:line="276" w:lineRule="auto"/>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Nondrug therapy</w:t>
      </w:r>
      <w:r w:rsidRPr="008A0869">
        <w:rPr>
          <w:rFonts w:asciiTheme="majorBidi" w:hAnsiTheme="majorBidi" w:cstheme="majorBidi"/>
          <w:b/>
          <w:bCs/>
          <w:color w:val="54585A"/>
          <w:sz w:val="40"/>
          <w:szCs w:val="40"/>
        </w:rPr>
        <w:br/>
      </w:r>
      <w:r w:rsidRPr="008A0869">
        <w:rPr>
          <w:rFonts w:asciiTheme="majorBidi" w:hAnsiTheme="majorBidi" w:cstheme="majorBidi"/>
          <w:color w:val="54585A"/>
          <w:sz w:val="40"/>
          <w:szCs w:val="40"/>
        </w:rPr>
        <w:t xml:space="preserve">Other therapies focus on long-term recovery and care: </w:t>
      </w:r>
    </w:p>
    <w:p w:rsidR="00A42D0D" w:rsidRPr="008A0869" w:rsidRDefault="00A42D0D" w:rsidP="008A0869">
      <w:pPr>
        <w:numPr>
          <w:ilvl w:val="0"/>
          <w:numId w:val="4"/>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Physical therapy.</w:t>
      </w:r>
      <w:r w:rsidRPr="008A0869">
        <w:rPr>
          <w:rFonts w:asciiTheme="majorBidi" w:hAnsiTheme="majorBidi" w:cstheme="majorBidi"/>
          <w:color w:val="54585A"/>
          <w:sz w:val="40"/>
          <w:szCs w:val="40"/>
        </w:rPr>
        <w:t xml:space="preserve"> Physical therapy helps you increase strength and improve coordination. Your physical therapist will likely teach you how to use assistive devices, such as a wheelchair, canes or braces, if needed.</w:t>
      </w:r>
    </w:p>
    <w:p w:rsidR="00A42D0D" w:rsidRPr="008A0869" w:rsidRDefault="00A42D0D" w:rsidP="008A0869">
      <w:pPr>
        <w:numPr>
          <w:ilvl w:val="0"/>
          <w:numId w:val="4"/>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Occupational therapy.</w:t>
      </w:r>
      <w:r w:rsidRPr="008A0869">
        <w:rPr>
          <w:rFonts w:asciiTheme="majorBidi" w:hAnsiTheme="majorBidi" w:cstheme="majorBidi"/>
          <w:color w:val="54585A"/>
          <w:sz w:val="40"/>
          <w:szCs w:val="40"/>
        </w:rPr>
        <w:t xml:space="preserve"> This type of therapy helps people with transverse myelitis learn new ways of performing day-to-day activities, such as bathing, preparing a meal and housecleaning.</w:t>
      </w:r>
    </w:p>
    <w:p w:rsidR="00A42D0D" w:rsidRPr="008A0869" w:rsidRDefault="00A42D0D" w:rsidP="008A0869">
      <w:pPr>
        <w:numPr>
          <w:ilvl w:val="0"/>
          <w:numId w:val="4"/>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Psychotherapy.</w:t>
      </w:r>
      <w:r w:rsidRPr="008A0869">
        <w:rPr>
          <w:rFonts w:asciiTheme="majorBidi" w:hAnsiTheme="majorBidi" w:cstheme="majorBidi"/>
          <w:color w:val="54585A"/>
          <w:sz w:val="40"/>
          <w:szCs w:val="40"/>
        </w:rPr>
        <w:t xml:space="preserve"> A psychotherapist can use talk therapy to treat anxiety, depression, sexual dysfunction, and other emotional or behavioral issues </w:t>
      </w:r>
      <w:r w:rsidRPr="008A0869">
        <w:rPr>
          <w:rFonts w:asciiTheme="majorBidi" w:hAnsiTheme="majorBidi" w:cstheme="majorBidi"/>
          <w:color w:val="54585A"/>
          <w:sz w:val="40"/>
          <w:szCs w:val="40"/>
        </w:rPr>
        <w:lastRenderedPageBreak/>
        <w:t>that may be related to your coping with transverse myelitis.</w:t>
      </w:r>
    </w:p>
    <w:p w:rsidR="00A42D0D" w:rsidRPr="008A0869" w:rsidRDefault="00A42D0D" w:rsidP="008A0869">
      <w:pPr>
        <w:pStyle w:val="NormalWeb"/>
        <w:shd w:val="clear" w:color="auto" w:fill="FFFFFF"/>
        <w:spacing w:line="276" w:lineRule="auto"/>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Prognosis</w:t>
      </w:r>
      <w:r w:rsidRPr="008A0869">
        <w:rPr>
          <w:rFonts w:asciiTheme="majorBidi" w:hAnsiTheme="majorBidi" w:cstheme="majorBidi"/>
          <w:b/>
          <w:bCs/>
          <w:color w:val="54585A"/>
          <w:sz w:val="40"/>
          <w:szCs w:val="40"/>
        </w:rPr>
        <w:br/>
      </w:r>
      <w:r w:rsidRPr="008A0869">
        <w:rPr>
          <w:rFonts w:asciiTheme="majorBidi" w:hAnsiTheme="majorBidi" w:cstheme="majorBidi"/>
          <w:color w:val="54585A"/>
          <w:sz w:val="40"/>
          <w:szCs w:val="40"/>
        </w:rPr>
        <w:t xml:space="preserve">Although most people with transverse myelitis have at least partial recovery, the process may take a year or more. Recovery strongly depends on the cause of transverse myelitis. People with neuromyelitis optica have a worse prognosis, although even in this situation, most experience recovery with treatment. About one-third of people with transverse myelitis fall into each of three categories after an episode of transverse myelitis: </w:t>
      </w:r>
    </w:p>
    <w:p w:rsidR="00A42D0D" w:rsidRPr="008A0869" w:rsidRDefault="00A42D0D" w:rsidP="008A0869">
      <w:pPr>
        <w:numPr>
          <w:ilvl w:val="0"/>
          <w:numId w:val="5"/>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No or slight disability.</w:t>
      </w:r>
      <w:r w:rsidRPr="008A0869">
        <w:rPr>
          <w:rFonts w:asciiTheme="majorBidi" w:hAnsiTheme="majorBidi" w:cstheme="majorBidi"/>
          <w:color w:val="54585A"/>
          <w:sz w:val="40"/>
          <w:szCs w:val="40"/>
        </w:rPr>
        <w:t xml:space="preserve"> These people experience only minimal residual symptoms.</w:t>
      </w:r>
    </w:p>
    <w:p w:rsidR="00A42D0D" w:rsidRPr="008A0869" w:rsidRDefault="00A42D0D" w:rsidP="008A0869">
      <w:pPr>
        <w:numPr>
          <w:ilvl w:val="0"/>
          <w:numId w:val="5"/>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Moderate disability.</w:t>
      </w:r>
      <w:r w:rsidRPr="008A0869">
        <w:rPr>
          <w:rFonts w:asciiTheme="majorBidi" w:hAnsiTheme="majorBidi" w:cstheme="majorBidi"/>
          <w:color w:val="54585A"/>
          <w:sz w:val="40"/>
          <w:szCs w:val="40"/>
        </w:rPr>
        <w:t xml:space="preserve"> These people are mobile, but may have difficulty walking, numbness or tingling, and bladder and bowel problems.</w:t>
      </w:r>
    </w:p>
    <w:p w:rsidR="00A42D0D" w:rsidRPr="008A0869" w:rsidRDefault="00A42D0D" w:rsidP="008A0869">
      <w:pPr>
        <w:numPr>
          <w:ilvl w:val="0"/>
          <w:numId w:val="5"/>
        </w:numPr>
        <w:shd w:val="clear" w:color="auto" w:fill="FFFFFF"/>
        <w:bidi w:val="0"/>
        <w:spacing w:after="150"/>
        <w:ind w:left="0"/>
        <w:rPr>
          <w:rFonts w:asciiTheme="majorBidi" w:hAnsiTheme="majorBidi" w:cstheme="majorBidi"/>
          <w:color w:val="54585A"/>
          <w:sz w:val="40"/>
          <w:szCs w:val="40"/>
        </w:rPr>
      </w:pPr>
      <w:r w:rsidRPr="008A0869">
        <w:rPr>
          <w:rStyle w:val="Strong"/>
          <w:rFonts w:asciiTheme="majorBidi" w:hAnsiTheme="majorBidi" w:cstheme="majorBidi"/>
          <w:color w:val="54585A"/>
          <w:sz w:val="40"/>
          <w:szCs w:val="40"/>
        </w:rPr>
        <w:t>Severe disability.</w:t>
      </w:r>
      <w:r w:rsidRPr="008A0869">
        <w:rPr>
          <w:rFonts w:asciiTheme="majorBidi" w:hAnsiTheme="majorBidi" w:cstheme="majorBidi"/>
          <w:color w:val="54585A"/>
          <w:sz w:val="40"/>
          <w:szCs w:val="40"/>
        </w:rPr>
        <w:t xml:space="preserve"> Some people may have permanent need for a wheelchair and require ongoing assistance with care and everyday activities.</w:t>
      </w:r>
    </w:p>
    <w:p w:rsidR="00A42D0D" w:rsidRPr="008A0869" w:rsidRDefault="00A42D0D" w:rsidP="008A0869">
      <w:pPr>
        <w:pStyle w:val="NormalWeb"/>
        <w:shd w:val="clear" w:color="auto" w:fill="FFFFFF"/>
        <w:spacing w:line="276" w:lineRule="auto"/>
        <w:rPr>
          <w:rFonts w:asciiTheme="majorBidi" w:hAnsiTheme="majorBidi" w:cstheme="majorBidi"/>
          <w:color w:val="54585A"/>
          <w:sz w:val="20"/>
          <w:szCs w:val="20"/>
        </w:rPr>
      </w:pPr>
      <w:r w:rsidRPr="008A0869">
        <w:rPr>
          <w:rFonts w:asciiTheme="majorBidi" w:hAnsiTheme="majorBidi" w:cstheme="majorBidi"/>
          <w:color w:val="54585A"/>
          <w:sz w:val="20"/>
          <w:szCs w:val="20"/>
        </w:rPr>
        <w:t xml:space="preserve">. </w:t>
      </w:r>
    </w:p>
    <w:p w:rsidR="00A42D0D" w:rsidRPr="008A0869" w:rsidRDefault="00A42D0D" w:rsidP="00A42D0D">
      <w:pPr>
        <w:bidi w:val="0"/>
        <w:spacing w:before="100" w:beforeAutospacing="1" w:after="100" w:afterAutospacing="1" w:line="360" w:lineRule="auto"/>
        <w:jc w:val="both"/>
        <w:outlineLvl w:val="1"/>
        <w:rPr>
          <w:rFonts w:asciiTheme="majorBidi" w:eastAsia="Times New Roman" w:hAnsiTheme="majorBidi" w:cstheme="majorBidi"/>
          <w:b/>
          <w:bCs/>
          <w:sz w:val="44"/>
          <w:szCs w:val="44"/>
          <w:u w:val="single"/>
        </w:rPr>
      </w:pPr>
      <w:r w:rsidRPr="008A0869">
        <w:rPr>
          <w:rFonts w:asciiTheme="majorBidi" w:eastAsia="Times New Roman" w:hAnsiTheme="majorBidi" w:cstheme="majorBidi"/>
          <w:b/>
          <w:bCs/>
          <w:sz w:val="44"/>
          <w:szCs w:val="44"/>
          <w:u w:val="single"/>
        </w:rPr>
        <w:lastRenderedPageBreak/>
        <w:t>Prognosis</w:t>
      </w:r>
    </w:p>
    <w:p w:rsidR="00A42D0D" w:rsidRPr="008A0869" w:rsidRDefault="00A42D0D" w:rsidP="00A42D0D">
      <w:pPr>
        <w:bidi w:val="0"/>
        <w:spacing w:before="100" w:beforeAutospacing="1" w:after="100" w:afterAutospacing="1" w:line="360" w:lineRule="auto"/>
        <w:jc w:val="both"/>
        <w:rPr>
          <w:rFonts w:asciiTheme="majorBidi" w:eastAsia="Times New Roman" w:hAnsiTheme="majorBidi" w:cstheme="majorBidi"/>
          <w:sz w:val="44"/>
          <w:szCs w:val="44"/>
        </w:rPr>
      </w:pPr>
      <w:r w:rsidRPr="008A0869">
        <w:rPr>
          <w:rFonts w:asciiTheme="majorBidi" w:eastAsia="Times New Roman" w:hAnsiTheme="majorBidi" w:cstheme="majorBidi"/>
          <w:sz w:val="44"/>
          <w:szCs w:val="44"/>
        </w:rPr>
        <w:t>Recovery from transverse myelitis usually begins between weeks 2 and 12 following onset and may continue for up to 2 years in some patients. Some patients may never show signs of recovery. However, if treated early, some patients experience complete or near complete recovery.</w:t>
      </w:r>
    </w:p>
    <w:p w:rsidR="00E16434" w:rsidRPr="008A0869" w:rsidRDefault="00E16434" w:rsidP="00A42D0D">
      <w:pPr>
        <w:spacing w:line="360" w:lineRule="auto"/>
        <w:jc w:val="both"/>
        <w:rPr>
          <w:rFonts w:asciiTheme="majorBidi" w:hAnsiTheme="majorBidi" w:cstheme="majorBidi"/>
          <w:sz w:val="44"/>
          <w:szCs w:val="44"/>
          <w:lang w:bidi="ar-EG"/>
        </w:rPr>
      </w:pPr>
    </w:p>
    <w:sectPr w:rsidR="00E16434" w:rsidRPr="008A0869" w:rsidSect="00DD631C">
      <w:headerReference w:type="default" r:id="rId5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7D" w:rsidRDefault="0004117D" w:rsidP="0049281E">
      <w:pPr>
        <w:spacing w:after="0" w:line="240" w:lineRule="auto"/>
      </w:pPr>
      <w:r>
        <w:separator/>
      </w:r>
    </w:p>
  </w:endnote>
  <w:endnote w:type="continuationSeparator" w:id="1">
    <w:p w:rsidR="0004117D" w:rsidRDefault="0004117D" w:rsidP="00492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7D" w:rsidRDefault="0004117D" w:rsidP="0049281E">
      <w:pPr>
        <w:spacing w:after="0" w:line="240" w:lineRule="auto"/>
      </w:pPr>
      <w:r>
        <w:separator/>
      </w:r>
    </w:p>
  </w:footnote>
  <w:footnote w:type="continuationSeparator" w:id="1">
    <w:p w:rsidR="0004117D" w:rsidRDefault="0004117D" w:rsidP="00492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1E" w:rsidRPr="0049281E" w:rsidRDefault="0049281E" w:rsidP="0049281E">
    <w:pPr>
      <w:bidi w:val="0"/>
      <w:spacing w:before="100" w:beforeAutospacing="1" w:after="100" w:afterAutospacing="1" w:line="240" w:lineRule="auto"/>
      <w:outlineLvl w:val="0"/>
      <w:rPr>
        <w:rFonts w:ascii="Times New Roman" w:eastAsia="Times New Roman" w:hAnsi="Times New Roman" w:cs="Times New Roman"/>
        <w:b/>
        <w:bCs/>
        <w:kern w:val="36"/>
        <w:sz w:val="52"/>
        <w:szCs w:val="52"/>
        <w:u w:val="single"/>
      </w:rPr>
    </w:pPr>
    <w:r w:rsidRPr="0049281E">
      <w:rPr>
        <w:rFonts w:ascii="Times New Roman" w:eastAsia="Times New Roman" w:hAnsi="Times New Roman" w:cs="Times New Roman"/>
        <w:b/>
        <w:bCs/>
        <w:kern w:val="36"/>
        <w:sz w:val="52"/>
        <w:szCs w:val="52"/>
        <w:u w:val="single"/>
      </w:rPr>
      <w:t xml:space="preserve">Transverse myelitis </w:t>
    </w:r>
  </w:p>
  <w:p w:rsidR="0049281E" w:rsidRPr="0049281E" w:rsidRDefault="0049281E" w:rsidP="0049281E">
    <w:pPr>
      <w:pStyle w:val="Header"/>
      <w:rPr>
        <w:sz w:val="48"/>
        <w:szCs w:val="48"/>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0B71"/>
    <w:multiLevelType w:val="multilevel"/>
    <w:tmpl w:val="2A24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DB26D9"/>
    <w:multiLevelType w:val="multilevel"/>
    <w:tmpl w:val="066E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300F7"/>
    <w:multiLevelType w:val="multilevel"/>
    <w:tmpl w:val="A87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E0AB1"/>
    <w:multiLevelType w:val="multilevel"/>
    <w:tmpl w:val="A86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63929"/>
    <w:multiLevelType w:val="multilevel"/>
    <w:tmpl w:val="18F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D6EFA"/>
    <w:multiLevelType w:val="multilevel"/>
    <w:tmpl w:val="796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72619"/>
    <w:multiLevelType w:val="multilevel"/>
    <w:tmpl w:val="90A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characterSpacingControl w:val="doNotCompress"/>
  <w:footnotePr>
    <w:footnote w:id="0"/>
    <w:footnote w:id="1"/>
  </w:footnotePr>
  <w:endnotePr>
    <w:endnote w:id="0"/>
    <w:endnote w:id="1"/>
  </w:endnotePr>
  <w:compat>
    <w:useFELayout/>
  </w:compat>
  <w:rsids>
    <w:rsidRoot w:val="0049281E"/>
    <w:rsid w:val="0004117D"/>
    <w:rsid w:val="000847CE"/>
    <w:rsid w:val="00267D32"/>
    <w:rsid w:val="0049281E"/>
    <w:rsid w:val="008A0869"/>
    <w:rsid w:val="00A42D0D"/>
    <w:rsid w:val="00C811C3"/>
    <w:rsid w:val="00DD631C"/>
    <w:rsid w:val="00E164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1C"/>
    <w:pPr>
      <w:bidi/>
    </w:pPr>
  </w:style>
  <w:style w:type="paragraph" w:styleId="Heading1">
    <w:name w:val="heading 1"/>
    <w:basedOn w:val="Normal"/>
    <w:link w:val="Heading1Char"/>
    <w:uiPriority w:val="9"/>
    <w:qFormat/>
    <w:rsid w:val="0049281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281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281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9281E"/>
    <w:rPr>
      <w:color w:val="0000FF"/>
      <w:u w:val="single"/>
    </w:rPr>
  </w:style>
  <w:style w:type="paragraph" w:styleId="NormalWeb">
    <w:name w:val="Normal (Web)"/>
    <w:basedOn w:val="Normal"/>
    <w:uiPriority w:val="99"/>
    <w:semiHidden/>
    <w:unhideWhenUsed/>
    <w:rsid w:val="0049281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icode1">
    <w:name w:val="unicode1"/>
    <w:basedOn w:val="DefaultParagraphFont"/>
    <w:rsid w:val="0049281E"/>
    <w:rPr>
      <w:rFonts w:ascii="Arial Unicode MS" w:eastAsia="Arial Unicode MS" w:hAnsi="Arial Unicode MS" w:cs="Arial Unicode MS" w:hint="eastAsia"/>
    </w:rPr>
  </w:style>
  <w:style w:type="character" w:customStyle="1" w:styleId="toctoggle">
    <w:name w:val="toctoggle"/>
    <w:basedOn w:val="DefaultParagraphFont"/>
    <w:rsid w:val="0049281E"/>
  </w:style>
  <w:style w:type="character" w:customStyle="1" w:styleId="tocnumber2">
    <w:name w:val="tocnumber2"/>
    <w:basedOn w:val="DefaultParagraphFont"/>
    <w:rsid w:val="0049281E"/>
  </w:style>
  <w:style w:type="character" w:customStyle="1" w:styleId="toctext">
    <w:name w:val="toctext"/>
    <w:basedOn w:val="DefaultParagraphFont"/>
    <w:rsid w:val="0049281E"/>
  </w:style>
  <w:style w:type="character" w:customStyle="1" w:styleId="editsection">
    <w:name w:val="editsection"/>
    <w:basedOn w:val="DefaultParagraphFont"/>
    <w:rsid w:val="0049281E"/>
  </w:style>
  <w:style w:type="character" w:customStyle="1" w:styleId="mw-headline">
    <w:name w:val="mw-headline"/>
    <w:basedOn w:val="DefaultParagraphFont"/>
    <w:rsid w:val="0049281E"/>
  </w:style>
  <w:style w:type="paragraph" w:styleId="BalloonText">
    <w:name w:val="Balloon Text"/>
    <w:basedOn w:val="Normal"/>
    <w:link w:val="BalloonTextChar"/>
    <w:uiPriority w:val="99"/>
    <w:semiHidden/>
    <w:unhideWhenUsed/>
    <w:rsid w:val="0049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E"/>
    <w:rPr>
      <w:rFonts w:ascii="Tahoma" w:hAnsi="Tahoma" w:cs="Tahoma"/>
      <w:sz w:val="16"/>
      <w:szCs w:val="16"/>
    </w:rPr>
  </w:style>
  <w:style w:type="paragraph" w:styleId="Header">
    <w:name w:val="header"/>
    <w:basedOn w:val="Normal"/>
    <w:link w:val="HeaderChar"/>
    <w:uiPriority w:val="99"/>
    <w:semiHidden/>
    <w:unhideWhenUsed/>
    <w:rsid w:val="0049281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9281E"/>
  </w:style>
  <w:style w:type="paragraph" w:styleId="Footer">
    <w:name w:val="footer"/>
    <w:basedOn w:val="Normal"/>
    <w:link w:val="FooterChar"/>
    <w:uiPriority w:val="99"/>
    <w:semiHidden/>
    <w:unhideWhenUsed/>
    <w:rsid w:val="0049281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9281E"/>
  </w:style>
  <w:style w:type="character" w:styleId="Strong">
    <w:name w:val="Strong"/>
    <w:basedOn w:val="DefaultParagraphFont"/>
    <w:uiPriority w:val="22"/>
    <w:qFormat/>
    <w:rsid w:val="00A42D0D"/>
    <w:rPr>
      <w:b/>
      <w:bCs/>
    </w:rPr>
  </w:style>
  <w:style w:type="paragraph" w:customStyle="1" w:styleId="fineprint2">
    <w:name w:val="fineprint2"/>
    <w:basedOn w:val="Normal"/>
    <w:rsid w:val="00A42D0D"/>
    <w:pPr>
      <w:bidi w:val="0"/>
      <w:spacing w:after="225" w:line="360" w:lineRule="atLeast"/>
    </w:pPr>
    <w:rPr>
      <w:rFonts w:ascii="Times New Roman" w:eastAsia="Times New Roman" w:hAnsi="Times New Roman" w:cs="Times New Roman"/>
      <w:sz w:val="24"/>
      <w:szCs w:val="24"/>
    </w:rPr>
  </w:style>
  <w:style w:type="character" w:customStyle="1" w:styleId="docid">
    <w:name w:val="docid"/>
    <w:basedOn w:val="DefaultParagraphFont"/>
    <w:rsid w:val="00A42D0D"/>
  </w:style>
  <w:style w:type="character" w:customStyle="1" w:styleId="date">
    <w:name w:val="date"/>
    <w:basedOn w:val="DefaultParagraphFont"/>
    <w:rsid w:val="00A42D0D"/>
  </w:style>
</w:styles>
</file>

<file path=word/webSettings.xml><?xml version="1.0" encoding="utf-8"?>
<w:webSettings xmlns:r="http://schemas.openxmlformats.org/officeDocument/2006/relationships" xmlns:w="http://schemas.openxmlformats.org/wordprocessingml/2006/main">
  <w:divs>
    <w:div w:id="1737239056">
      <w:bodyDiv w:val="1"/>
      <w:marLeft w:val="0"/>
      <w:marRight w:val="0"/>
      <w:marTop w:val="0"/>
      <w:marBottom w:val="0"/>
      <w:divBdr>
        <w:top w:val="none" w:sz="0" w:space="0" w:color="auto"/>
        <w:left w:val="none" w:sz="0" w:space="0" w:color="auto"/>
        <w:bottom w:val="none" w:sz="0" w:space="0" w:color="auto"/>
        <w:right w:val="none" w:sz="0" w:space="0" w:color="auto"/>
      </w:divBdr>
      <w:divsChild>
        <w:div w:id="1496385529">
          <w:marLeft w:val="0"/>
          <w:marRight w:val="0"/>
          <w:marTop w:val="100"/>
          <w:marBottom w:val="100"/>
          <w:divBdr>
            <w:top w:val="none" w:sz="0" w:space="0" w:color="auto"/>
            <w:left w:val="none" w:sz="0" w:space="0" w:color="auto"/>
            <w:bottom w:val="none" w:sz="0" w:space="0" w:color="auto"/>
            <w:right w:val="none" w:sz="0" w:space="0" w:color="auto"/>
          </w:divBdr>
          <w:divsChild>
            <w:div w:id="189297264">
              <w:marLeft w:val="0"/>
              <w:marRight w:val="150"/>
              <w:marTop w:val="0"/>
              <w:marBottom w:val="0"/>
              <w:divBdr>
                <w:top w:val="none" w:sz="0" w:space="0" w:color="auto"/>
                <w:left w:val="none" w:sz="0" w:space="0" w:color="auto"/>
                <w:bottom w:val="none" w:sz="0" w:space="0" w:color="auto"/>
                <w:right w:val="none" w:sz="0" w:space="0" w:color="auto"/>
              </w:divBdr>
              <w:divsChild>
                <w:div w:id="929581895">
                  <w:marLeft w:val="0"/>
                  <w:marRight w:val="0"/>
                  <w:marTop w:val="0"/>
                  <w:marBottom w:val="0"/>
                  <w:divBdr>
                    <w:top w:val="none" w:sz="0" w:space="0" w:color="auto"/>
                    <w:left w:val="none" w:sz="0" w:space="0" w:color="auto"/>
                    <w:bottom w:val="none" w:sz="0" w:space="0" w:color="auto"/>
                    <w:right w:val="none" w:sz="0" w:space="0" w:color="auto"/>
                  </w:divBdr>
                  <w:divsChild>
                    <w:div w:id="1173841968">
                      <w:marLeft w:val="0"/>
                      <w:marRight w:val="0"/>
                      <w:marTop w:val="0"/>
                      <w:marBottom w:val="0"/>
                      <w:divBdr>
                        <w:top w:val="none" w:sz="0" w:space="0" w:color="auto"/>
                        <w:left w:val="none" w:sz="0" w:space="0" w:color="auto"/>
                        <w:bottom w:val="none" w:sz="0" w:space="0" w:color="auto"/>
                        <w:right w:val="none" w:sz="0" w:space="0" w:color="auto"/>
                      </w:divBdr>
                      <w:divsChild>
                        <w:div w:id="1856114402">
                          <w:marLeft w:val="0"/>
                          <w:marRight w:val="0"/>
                          <w:marTop w:val="0"/>
                          <w:marBottom w:val="0"/>
                          <w:divBdr>
                            <w:top w:val="none" w:sz="0" w:space="0" w:color="auto"/>
                            <w:left w:val="none" w:sz="0" w:space="0" w:color="auto"/>
                            <w:bottom w:val="none" w:sz="0" w:space="0" w:color="auto"/>
                            <w:right w:val="none" w:sz="0" w:space="0" w:color="auto"/>
                          </w:divBdr>
                        </w:div>
                        <w:div w:id="362245179">
                          <w:marLeft w:val="0"/>
                          <w:marRight w:val="0"/>
                          <w:marTop w:val="0"/>
                          <w:marBottom w:val="0"/>
                          <w:divBdr>
                            <w:top w:val="none" w:sz="0" w:space="0" w:color="auto"/>
                            <w:left w:val="none" w:sz="0" w:space="0" w:color="auto"/>
                            <w:bottom w:val="none" w:sz="0" w:space="0" w:color="auto"/>
                            <w:right w:val="none" w:sz="0" w:space="0" w:color="auto"/>
                          </w:divBdr>
                          <w:divsChild>
                            <w:div w:id="193621324">
                              <w:marLeft w:val="0"/>
                              <w:marRight w:val="0"/>
                              <w:marTop w:val="0"/>
                              <w:marBottom w:val="0"/>
                              <w:divBdr>
                                <w:top w:val="none" w:sz="0" w:space="0" w:color="auto"/>
                                <w:left w:val="none" w:sz="0" w:space="0" w:color="auto"/>
                                <w:bottom w:val="none" w:sz="0" w:space="0" w:color="auto"/>
                                <w:right w:val="none" w:sz="0" w:space="0" w:color="auto"/>
                              </w:divBdr>
                            </w:div>
                          </w:divsChild>
                        </w:div>
                        <w:div w:id="6836495">
                          <w:marLeft w:val="0"/>
                          <w:marRight w:val="0"/>
                          <w:marTop w:val="225"/>
                          <w:marBottom w:val="0"/>
                          <w:divBdr>
                            <w:top w:val="none" w:sz="0" w:space="0" w:color="auto"/>
                            <w:left w:val="none" w:sz="0" w:space="0" w:color="auto"/>
                            <w:bottom w:val="none" w:sz="0" w:space="0" w:color="auto"/>
                            <w:right w:val="none" w:sz="0" w:space="0" w:color="auto"/>
                          </w:divBdr>
                          <w:divsChild>
                            <w:div w:id="9093148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5260383">
                      <w:marLeft w:val="0"/>
                      <w:marRight w:val="0"/>
                      <w:marTop w:val="0"/>
                      <w:marBottom w:val="0"/>
                      <w:divBdr>
                        <w:top w:val="single" w:sz="36" w:space="0" w:color="BABBB1"/>
                        <w:left w:val="single" w:sz="36" w:space="0" w:color="BABBB1"/>
                        <w:bottom w:val="single" w:sz="36" w:space="0" w:color="BABBB1"/>
                        <w:right w:val="single" w:sz="36" w:space="0" w:color="BABBB1"/>
                      </w:divBdr>
                    </w:div>
                  </w:divsChild>
                </w:div>
              </w:divsChild>
            </w:div>
          </w:divsChild>
        </w:div>
      </w:divsChild>
    </w:div>
    <w:div w:id="2048141036">
      <w:bodyDiv w:val="1"/>
      <w:marLeft w:val="0"/>
      <w:marRight w:val="0"/>
      <w:marTop w:val="0"/>
      <w:marBottom w:val="0"/>
      <w:divBdr>
        <w:top w:val="none" w:sz="0" w:space="0" w:color="auto"/>
        <w:left w:val="none" w:sz="0" w:space="0" w:color="auto"/>
        <w:bottom w:val="none" w:sz="0" w:space="0" w:color="auto"/>
        <w:right w:val="none" w:sz="0" w:space="0" w:color="auto"/>
      </w:divBdr>
      <w:divsChild>
        <w:div w:id="1835757656">
          <w:marLeft w:val="0"/>
          <w:marRight w:val="0"/>
          <w:marTop w:val="0"/>
          <w:marBottom w:val="0"/>
          <w:divBdr>
            <w:top w:val="none" w:sz="0" w:space="0" w:color="auto"/>
            <w:left w:val="none" w:sz="0" w:space="0" w:color="auto"/>
            <w:bottom w:val="none" w:sz="0" w:space="0" w:color="auto"/>
            <w:right w:val="none" w:sz="0" w:space="0" w:color="auto"/>
          </w:divBdr>
          <w:divsChild>
            <w:div w:id="439760312">
              <w:marLeft w:val="0"/>
              <w:marRight w:val="0"/>
              <w:marTop w:val="0"/>
              <w:marBottom w:val="0"/>
              <w:divBdr>
                <w:top w:val="none" w:sz="0" w:space="0" w:color="auto"/>
                <w:left w:val="none" w:sz="0" w:space="0" w:color="auto"/>
                <w:bottom w:val="none" w:sz="0" w:space="0" w:color="auto"/>
                <w:right w:val="none" w:sz="0" w:space="0" w:color="auto"/>
              </w:divBdr>
              <w:divsChild>
                <w:div w:id="1830518541">
                  <w:marLeft w:val="0"/>
                  <w:marRight w:val="0"/>
                  <w:marTop w:val="0"/>
                  <w:marBottom w:val="0"/>
                  <w:divBdr>
                    <w:top w:val="none" w:sz="0" w:space="0" w:color="auto"/>
                    <w:left w:val="none" w:sz="0" w:space="0" w:color="auto"/>
                    <w:bottom w:val="none" w:sz="0" w:space="0" w:color="auto"/>
                    <w:right w:val="none" w:sz="0" w:space="0" w:color="auto"/>
                  </w:divBdr>
                </w:div>
                <w:div w:id="1446971474">
                  <w:marLeft w:val="0"/>
                  <w:marRight w:val="0"/>
                  <w:marTop w:val="0"/>
                  <w:marBottom w:val="0"/>
                  <w:divBdr>
                    <w:top w:val="none" w:sz="0" w:space="0" w:color="auto"/>
                    <w:left w:val="none" w:sz="0" w:space="0" w:color="auto"/>
                    <w:bottom w:val="none" w:sz="0" w:space="0" w:color="auto"/>
                    <w:right w:val="none" w:sz="0" w:space="0" w:color="auto"/>
                  </w:divBdr>
                </w:div>
                <w:div w:id="4980950">
                  <w:marLeft w:val="0"/>
                  <w:marRight w:val="0"/>
                  <w:marTop w:val="0"/>
                  <w:marBottom w:val="0"/>
                  <w:divBdr>
                    <w:top w:val="none" w:sz="0" w:space="0" w:color="auto"/>
                    <w:left w:val="none" w:sz="0" w:space="0" w:color="auto"/>
                    <w:bottom w:val="none" w:sz="0" w:space="0" w:color="auto"/>
                    <w:right w:val="none" w:sz="0" w:space="0" w:color="auto"/>
                  </w:divBdr>
                  <w:divsChild>
                    <w:div w:id="8601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chistosomiasis" TargetMode="External"/><Relationship Id="rId18" Type="http://schemas.openxmlformats.org/officeDocument/2006/relationships/hyperlink" Target="http://en.wikipedia.org/wiki/Transverse_myelitis" TargetMode="External"/><Relationship Id="rId26" Type="http://schemas.openxmlformats.org/officeDocument/2006/relationships/hyperlink" Target="http://en.wikipedia.org/w/index.php?title=Long_tracts&amp;action=edit&amp;redlink=1" TargetMode="External"/><Relationship Id="rId39" Type="http://schemas.openxmlformats.org/officeDocument/2006/relationships/hyperlink" Target="http://en.wikipedia.org/wiki/Spinal_cord_trauma" TargetMode="External"/><Relationship Id="rId21" Type="http://schemas.openxmlformats.org/officeDocument/2006/relationships/hyperlink" Target="http://en.wikipedia.org/wiki/Antigen" TargetMode="External"/><Relationship Id="rId34" Type="http://schemas.openxmlformats.org/officeDocument/2006/relationships/hyperlink" Target="http://en.wikipedia.org/wiki/Costal_margins" TargetMode="External"/><Relationship Id="rId42" Type="http://schemas.openxmlformats.org/officeDocument/2006/relationships/hyperlink" Target="http://en.wikipedia.org/wiki/Infarction" TargetMode="External"/><Relationship Id="rId47" Type="http://schemas.openxmlformats.org/officeDocument/2006/relationships/hyperlink" Target="http://en.wikipedia.org/wiki/Metastatic" TargetMode="External"/><Relationship Id="rId50" Type="http://schemas.openxmlformats.org/officeDocument/2006/relationships/hyperlink" Target="http://en.wikipedia.org/wiki/Neurosurgeon" TargetMode="External"/><Relationship Id="rId55" Type="http://schemas.openxmlformats.org/officeDocument/2006/relationships/hyperlink" Target="http://en.wikipedia.org/wiki/Steroid" TargetMode="External"/><Relationship Id="rId7" Type="http://schemas.openxmlformats.org/officeDocument/2006/relationships/hyperlink" Target="http://en.wikipedia.org/wiki/Neurological" TargetMode="External"/><Relationship Id="rId12" Type="http://schemas.openxmlformats.org/officeDocument/2006/relationships/hyperlink" Target="http://en.wikipedia.org/wiki/Cytomegalovirus" TargetMode="External"/><Relationship Id="rId17" Type="http://schemas.openxmlformats.org/officeDocument/2006/relationships/hyperlink" Target="http://en.wikipedia.org/wiki/Vaccination" TargetMode="External"/><Relationship Id="rId25" Type="http://schemas.openxmlformats.org/officeDocument/2006/relationships/hyperlink" Target="http://en.wikipedia.org/wiki/Symptom" TargetMode="External"/><Relationship Id="rId33" Type="http://schemas.openxmlformats.org/officeDocument/2006/relationships/hyperlink" Target="http://en.wikipedia.org/wiki/Bladder_paralysis" TargetMode="External"/><Relationship Id="rId38" Type="http://schemas.openxmlformats.org/officeDocument/2006/relationships/hyperlink" Target="http://en.wikipedia.org/wiki/Differential_diagnosis" TargetMode="External"/><Relationship Id="rId46" Type="http://schemas.openxmlformats.org/officeDocument/2006/relationships/hyperlink" Target="http://en.wikipedia.org/wiki/X-ray"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Infection" TargetMode="External"/><Relationship Id="rId20" Type="http://schemas.openxmlformats.org/officeDocument/2006/relationships/hyperlink" Target="http://en.wikipedia.org/wiki/Virus" TargetMode="External"/><Relationship Id="rId29" Type="http://schemas.openxmlformats.org/officeDocument/2006/relationships/hyperlink" Target="http://en.wikipedia.org/wiki/Thoracic_spinal_cord" TargetMode="External"/><Relationship Id="rId41" Type="http://schemas.openxmlformats.org/officeDocument/2006/relationships/hyperlink" Target="http://en.wikipedia.org/wiki/Epidural_metastatic_tumour" TargetMode="External"/><Relationship Id="rId54" Type="http://schemas.openxmlformats.org/officeDocument/2006/relationships/hyperlink" Target="http://en.wikipedia.org/wiki/Lumbar_punct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Demyelination" TargetMode="External"/><Relationship Id="rId24" Type="http://schemas.openxmlformats.org/officeDocument/2006/relationships/hyperlink" Target="http://en.wikipedia.org/w/index.php?title=Transverse_myelitis&amp;action=edit&amp;section=4" TargetMode="External"/><Relationship Id="rId32" Type="http://schemas.openxmlformats.org/officeDocument/2006/relationships/hyperlink" Target="http://en.wikipedia.org/w/index.php?title=Sensory_segmental_level&amp;action=edit&amp;redlink=1" TargetMode="External"/><Relationship Id="rId37" Type="http://schemas.openxmlformats.org/officeDocument/2006/relationships/hyperlink" Target="http://en.wikipedia.org/wiki/Spasticity" TargetMode="External"/><Relationship Id="rId40" Type="http://schemas.openxmlformats.org/officeDocument/2006/relationships/hyperlink" Target="http://en.wikipedia.org/wiki/Compressive_lesion" TargetMode="External"/><Relationship Id="rId45" Type="http://schemas.openxmlformats.org/officeDocument/2006/relationships/hyperlink" Target="http://en.wikipedia.org/wiki/Computed_tomography" TargetMode="External"/><Relationship Id="rId53" Type="http://schemas.openxmlformats.org/officeDocument/2006/relationships/hyperlink" Target="http://en.wikipedia.org/wiki/Catheter"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n.wikipedia.org/wiki/Idiopathic" TargetMode="External"/><Relationship Id="rId23" Type="http://schemas.openxmlformats.org/officeDocument/2006/relationships/hyperlink" Target="http://en.wikipedia.org/wiki/Spinal_cord" TargetMode="External"/><Relationship Id="rId28" Type="http://schemas.openxmlformats.org/officeDocument/2006/relationships/hyperlink" Target="http://en.wikipedia.org/wiki/Respiratory_paralysis" TargetMode="External"/><Relationship Id="rId36" Type="http://schemas.openxmlformats.org/officeDocument/2006/relationships/hyperlink" Target="http://en.wikipedia.org/wiki/Upper_motor_neuron_paralysis" TargetMode="External"/><Relationship Id="rId49" Type="http://schemas.openxmlformats.org/officeDocument/2006/relationships/hyperlink" Target="http://en.wikipedia.org/wiki/Neurologist" TargetMode="External"/><Relationship Id="rId57" Type="http://schemas.openxmlformats.org/officeDocument/2006/relationships/hyperlink" Target="http://en.wikipedia.org/wiki/Multiple_sclerosis" TargetMode="External"/><Relationship Id="rId10" Type="http://schemas.openxmlformats.org/officeDocument/2006/relationships/hyperlink" Target="http://en.wikipedia.org/wiki/Axonal" TargetMode="External"/><Relationship Id="rId19" Type="http://schemas.openxmlformats.org/officeDocument/2006/relationships/hyperlink" Target="http://en.wikipedia.org/wiki/Multiple_sclerosis" TargetMode="External"/><Relationship Id="rId31" Type="http://schemas.openxmlformats.org/officeDocument/2006/relationships/hyperlink" Target="http://en.wikipedia.org/wiki/Spinal_cord" TargetMode="External"/><Relationship Id="rId44" Type="http://schemas.openxmlformats.org/officeDocument/2006/relationships/hyperlink" Target="http://en.wikipedia.org/wiki/Magnetic_resonance_imaging" TargetMode="External"/><Relationship Id="rId52" Type="http://schemas.openxmlformats.org/officeDocument/2006/relationships/hyperlink" Target="http://en.wikipedia.org/wiki/Respiratory_assistance"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pinal_cord" TargetMode="External"/><Relationship Id="rId14" Type="http://schemas.openxmlformats.org/officeDocument/2006/relationships/hyperlink" Target="http://en.wikipedia.org/wiki/Demyelination" TargetMode="External"/><Relationship Id="rId22" Type="http://schemas.openxmlformats.org/officeDocument/2006/relationships/hyperlink" Target="http://en.wikipedia.org/wiki/Inflammation" TargetMode="External"/><Relationship Id="rId27" Type="http://schemas.openxmlformats.org/officeDocument/2006/relationships/hyperlink" Target="http://en.wikipedia.org/wiki/Paralysis" TargetMode="External"/><Relationship Id="rId30" Type="http://schemas.openxmlformats.org/officeDocument/2006/relationships/hyperlink" Target="http://en.wikipedia.org/wiki/Spastic_diplegia" TargetMode="External"/><Relationship Id="rId35" Type="http://schemas.openxmlformats.org/officeDocument/2006/relationships/hyperlink" Target="http://en.wikipedia.org/wiki/Spinal_shock" TargetMode="External"/><Relationship Id="rId43" Type="http://schemas.openxmlformats.org/officeDocument/2006/relationships/hyperlink" Target="http://en.wikipedia.org/wiki/Anterior_spinal_artery" TargetMode="External"/><Relationship Id="rId48" Type="http://schemas.openxmlformats.org/officeDocument/2006/relationships/hyperlink" Target="http://en.wikipedia.org/wiki/Epidural" TargetMode="External"/><Relationship Id="rId56" Type="http://schemas.openxmlformats.org/officeDocument/2006/relationships/hyperlink" Target="http://en.wikipedia.org/wiki/Inflammation" TargetMode="External"/><Relationship Id="rId8" Type="http://schemas.openxmlformats.org/officeDocument/2006/relationships/hyperlink" Target="http://en.wikipedia.org/wiki/Inflammation" TargetMode="External"/><Relationship Id="rId51" Type="http://schemas.openxmlformats.org/officeDocument/2006/relationships/hyperlink" Target="http://en.wikipedia.org/wiki/Respiration_(physiolog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2012-03-04T22:18:00Z</dcterms:created>
  <dcterms:modified xsi:type="dcterms:W3CDTF">2012-03-17T23:08:00Z</dcterms:modified>
</cp:coreProperties>
</file>